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35AC2" w14:textId="7DE08FC8" w:rsidR="00303AB7" w:rsidRPr="007F06A9" w:rsidRDefault="00193FA6" w:rsidP="00566C7E">
      <w:pPr>
        <w:shd w:val="clear" w:color="auto" w:fill="FFFFFF"/>
        <w:spacing w:after="280"/>
        <w:jc w:val="both"/>
        <w:rPr>
          <w:rFonts w:ascii="Century Gothic" w:eastAsia="Century Gothic" w:hAnsi="Century Gothic" w:cs="Century Gothic"/>
          <w:color w:val="000000" w:themeColor="text1"/>
        </w:rPr>
      </w:pPr>
      <w:r w:rsidRPr="007F06A9">
        <w:rPr>
          <w:rFonts w:ascii="Century Gothic" w:eastAsia="Century Gothic" w:hAnsi="Century Gothic" w:cs="Century Gothic"/>
          <w:color w:val="000000" w:themeColor="text1"/>
        </w:rPr>
        <w:t xml:space="preserve">Bogotá D.C. </w:t>
      </w:r>
      <w:r w:rsidR="00C92B46" w:rsidRPr="007F06A9">
        <w:rPr>
          <w:rFonts w:ascii="Century Gothic" w:eastAsia="Century Gothic" w:hAnsi="Century Gothic" w:cs="Century Gothic"/>
          <w:color w:val="000000" w:themeColor="text1"/>
        </w:rPr>
        <w:t>18</w:t>
      </w:r>
      <w:r w:rsidR="00387BF2" w:rsidRPr="007F06A9">
        <w:rPr>
          <w:rFonts w:ascii="Century Gothic" w:eastAsia="Century Gothic" w:hAnsi="Century Gothic" w:cs="Century Gothic"/>
          <w:color w:val="000000" w:themeColor="text1"/>
        </w:rPr>
        <w:t xml:space="preserve"> </w:t>
      </w:r>
      <w:r w:rsidRPr="007F06A9">
        <w:rPr>
          <w:rFonts w:ascii="Century Gothic" w:eastAsia="Century Gothic" w:hAnsi="Century Gothic" w:cs="Century Gothic"/>
          <w:color w:val="000000" w:themeColor="text1"/>
        </w:rPr>
        <w:t xml:space="preserve">de </w:t>
      </w:r>
      <w:r w:rsidR="00C92B46" w:rsidRPr="007F06A9">
        <w:rPr>
          <w:rFonts w:ascii="Century Gothic" w:eastAsia="Century Gothic" w:hAnsi="Century Gothic" w:cs="Century Gothic"/>
          <w:color w:val="000000" w:themeColor="text1"/>
        </w:rPr>
        <w:t>agosto</w:t>
      </w:r>
      <w:r w:rsidRPr="007F06A9">
        <w:rPr>
          <w:rFonts w:ascii="Century Gothic" w:eastAsia="Century Gothic" w:hAnsi="Century Gothic" w:cs="Century Gothic"/>
          <w:color w:val="000000" w:themeColor="text1"/>
        </w:rPr>
        <w:t xml:space="preserve"> de 2021</w:t>
      </w:r>
    </w:p>
    <w:p w14:paraId="685DB2C5" w14:textId="77777777" w:rsidR="00303AB7" w:rsidRPr="007F06A9" w:rsidRDefault="00303AB7" w:rsidP="00566C7E">
      <w:pPr>
        <w:shd w:val="clear" w:color="auto" w:fill="FFFFFF"/>
        <w:spacing w:before="280" w:after="280"/>
        <w:jc w:val="both"/>
        <w:rPr>
          <w:rFonts w:ascii="Century Gothic" w:eastAsia="Century Gothic" w:hAnsi="Century Gothic" w:cs="Century Gothic"/>
          <w:color w:val="000000" w:themeColor="text1"/>
        </w:rPr>
      </w:pPr>
    </w:p>
    <w:p w14:paraId="6DA017CA" w14:textId="77777777" w:rsidR="00A506BE" w:rsidRPr="007F06A9" w:rsidRDefault="00A506BE" w:rsidP="00566C7E">
      <w:pPr>
        <w:shd w:val="clear" w:color="auto" w:fill="FFFFFF"/>
        <w:spacing w:before="280" w:after="280"/>
        <w:jc w:val="both"/>
        <w:rPr>
          <w:rFonts w:ascii="Century Gothic" w:eastAsia="Century Gothic" w:hAnsi="Century Gothic" w:cs="Century Gothic"/>
          <w:color w:val="000000" w:themeColor="text1"/>
        </w:rPr>
      </w:pPr>
    </w:p>
    <w:p w14:paraId="31BD93A0" w14:textId="77777777" w:rsidR="00303AB7" w:rsidRPr="007F06A9" w:rsidRDefault="00193FA6" w:rsidP="00566C7E">
      <w:pPr>
        <w:shd w:val="clear" w:color="auto" w:fill="FFFFFF"/>
        <w:spacing w:before="280"/>
        <w:jc w:val="both"/>
        <w:rPr>
          <w:rFonts w:ascii="Century Gothic" w:eastAsia="Century Gothic" w:hAnsi="Century Gothic" w:cs="Century Gothic"/>
          <w:color w:val="000000" w:themeColor="text1"/>
        </w:rPr>
      </w:pPr>
      <w:r w:rsidRPr="007F06A9">
        <w:rPr>
          <w:rFonts w:ascii="Century Gothic" w:eastAsia="Century Gothic" w:hAnsi="Century Gothic" w:cs="Century Gothic"/>
          <w:color w:val="000000" w:themeColor="text1"/>
        </w:rPr>
        <w:t>Doctor,</w:t>
      </w:r>
    </w:p>
    <w:p w14:paraId="50D522B0" w14:textId="77777777" w:rsidR="00C92B46" w:rsidRPr="007F06A9" w:rsidRDefault="00C92B46" w:rsidP="00566C7E">
      <w:pPr>
        <w:shd w:val="clear" w:color="auto" w:fill="FFFFFF"/>
        <w:jc w:val="both"/>
        <w:rPr>
          <w:rFonts w:ascii="Century Gothic" w:eastAsia="Century Gothic" w:hAnsi="Century Gothic" w:cs="Century Gothic"/>
          <w:b/>
          <w:color w:val="000000" w:themeColor="text1"/>
        </w:rPr>
      </w:pPr>
      <w:r w:rsidRPr="007F06A9">
        <w:rPr>
          <w:rFonts w:ascii="Century Gothic" w:eastAsia="Century Gothic" w:hAnsi="Century Gothic" w:cs="Century Gothic"/>
          <w:b/>
          <w:color w:val="000000" w:themeColor="text1"/>
        </w:rPr>
        <w:t>JULIO CESAR TRIANA QUINTERO</w:t>
      </w:r>
    </w:p>
    <w:p w14:paraId="1BA0914E" w14:textId="77777777" w:rsidR="005B7BC5" w:rsidRPr="007F06A9" w:rsidRDefault="00B83817" w:rsidP="00566C7E">
      <w:pPr>
        <w:shd w:val="clear" w:color="auto" w:fill="FFFFFF"/>
        <w:jc w:val="both"/>
        <w:rPr>
          <w:rFonts w:ascii="Century Gothic" w:eastAsia="Century Gothic" w:hAnsi="Century Gothic" w:cs="Century Gothic"/>
          <w:color w:val="000000" w:themeColor="text1"/>
        </w:rPr>
      </w:pPr>
      <w:r w:rsidRPr="007F06A9">
        <w:rPr>
          <w:rFonts w:ascii="Century Gothic" w:eastAsia="Century Gothic" w:hAnsi="Century Gothic" w:cs="Century Gothic"/>
          <w:color w:val="000000" w:themeColor="text1"/>
        </w:rPr>
        <w:t xml:space="preserve">Presidente </w:t>
      </w:r>
    </w:p>
    <w:p w14:paraId="79F32F3B" w14:textId="77777777" w:rsidR="00303AB7" w:rsidRPr="007F06A9" w:rsidRDefault="00B83817" w:rsidP="00566C7E">
      <w:pPr>
        <w:shd w:val="clear" w:color="auto" w:fill="FFFFFF"/>
        <w:jc w:val="both"/>
        <w:rPr>
          <w:rFonts w:ascii="Century Gothic" w:eastAsia="Century Gothic" w:hAnsi="Century Gothic" w:cs="Century Gothic"/>
          <w:b/>
          <w:bCs/>
          <w:color w:val="000000" w:themeColor="text1"/>
        </w:rPr>
      </w:pPr>
      <w:r w:rsidRPr="007F06A9">
        <w:rPr>
          <w:rFonts w:ascii="Century Gothic" w:eastAsia="Century Gothic" w:hAnsi="Century Gothic" w:cs="Century Gothic"/>
          <w:b/>
          <w:bCs/>
          <w:color w:val="000000" w:themeColor="text1"/>
        </w:rPr>
        <w:t xml:space="preserve">Comisión Primera </w:t>
      </w:r>
    </w:p>
    <w:p w14:paraId="0167D8BB" w14:textId="77777777" w:rsidR="00303AB7" w:rsidRPr="007F06A9" w:rsidRDefault="00193FA6" w:rsidP="00566C7E">
      <w:pPr>
        <w:shd w:val="clear" w:color="auto" w:fill="FFFFFF"/>
        <w:jc w:val="both"/>
        <w:rPr>
          <w:rFonts w:ascii="Century Gothic" w:eastAsia="Century Gothic" w:hAnsi="Century Gothic" w:cs="Century Gothic"/>
          <w:b/>
          <w:bCs/>
          <w:color w:val="000000" w:themeColor="text1"/>
        </w:rPr>
      </w:pPr>
      <w:r w:rsidRPr="007F06A9">
        <w:rPr>
          <w:rFonts w:ascii="Century Gothic" w:eastAsia="Century Gothic" w:hAnsi="Century Gothic" w:cs="Century Gothic"/>
          <w:b/>
          <w:bCs/>
          <w:color w:val="000000" w:themeColor="text1"/>
        </w:rPr>
        <w:t>Cámara de Representantes</w:t>
      </w:r>
    </w:p>
    <w:p w14:paraId="07F23FCD" w14:textId="77777777" w:rsidR="00303AB7" w:rsidRPr="007F06A9" w:rsidRDefault="00193FA6" w:rsidP="00566C7E">
      <w:pPr>
        <w:shd w:val="clear" w:color="auto" w:fill="FFFFFF"/>
        <w:jc w:val="both"/>
        <w:rPr>
          <w:rFonts w:ascii="Century Gothic" w:eastAsia="Century Gothic" w:hAnsi="Century Gothic" w:cs="Century Gothic"/>
          <w:color w:val="000000" w:themeColor="text1"/>
        </w:rPr>
      </w:pPr>
      <w:r w:rsidRPr="007F06A9">
        <w:rPr>
          <w:rFonts w:ascii="Century Gothic" w:eastAsia="Century Gothic" w:hAnsi="Century Gothic" w:cs="Century Gothic"/>
          <w:color w:val="000000" w:themeColor="text1"/>
        </w:rPr>
        <w:t>Ciudad</w:t>
      </w:r>
    </w:p>
    <w:p w14:paraId="738641FC" w14:textId="77777777" w:rsidR="00303AB7" w:rsidRPr="007F06A9" w:rsidRDefault="00303AB7" w:rsidP="00566C7E">
      <w:pPr>
        <w:shd w:val="clear" w:color="auto" w:fill="FFFFFF"/>
        <w:spacing w:after="280"/>
        <w:jc w:val="both"/>
        <w:rPr>
          <w:rFonts w:ascii="Century Gothic" w:eastAsia="Century Gothic" w:hAnsi="Century Gothic" w:cs="Century Gothic"/>
          <w:color w:val="000000" w:themeColor="text1"/>
        </w:rPr>
      </w:pPr>
    </w:p>
    <w:p w14:paraId="009E53D4" w14:textId="77777777" w:rsidR="00B5661F" w:rsidRPr="007F06A9" w:rsidRDefault="00B5661F" w:rsidP="00566C7E">
      <w:pPr>
        <w:shd w:val="clear" w:color="auto" w:fill="FFFFFF"/>
        <w:spacing w:after="280"/>
        <w:jc w:val="both"/>
        <w:rPr>
          <w:rFonts w:ascii="Century Gothic" w:eastAsia="Century Gothic" w:hAnsi="Century Gothic" w:cs="Century Gothic"/>
          <w:color w:val="000000" w:themeColor="text1"/>
        </w:rPr>
      </w:pPr>
    </w:p>
    <w:p w14:paraId="55029DD8" w14:textId="77777777" w:rsidR="00A506BE" w:rsidRPr="007F06A9" w:rsidRDefault="00A506BE" w:rsidP="00566C7E">
      <w:pPr>
        <w:shd w:val="clear" w:color="auto" w:fill="FFFFFF"/>
        <w:spacing w:after="280"/>
        <w:jc w:val="both"/>
        <w:rPr>
          <w:rFonts w:ascii="Century Gothic" w:eastAsia="Century Gothic" w:hAnsi="Century Gothic" w:cs="Century Gothic"/>
          <w:color w:val="000000" w:themeColor="text1"/>
        </w:rPr>
      </w:pPr>
    </w:p>
    <w:p w14:paraId="606E394A" w14:textId="77777777" w:rsidR="00303AB7" w:rsidRPr="007F06A9" w:rsidRDefault="00193FA6" w:rsidP="00A506BE">
      <w:pPr>
        <w:shd w:val="clear" w:color="auto" w:fill="FFFFFF"/>
        <w:spacing w:before="280" w:after="280"/>
        <w:ind w:left="720"/>
        <w:jc w:val="right"/>
        <w:rPr>
          <w:rFonts w:ascii="Century Gothic" w:eastAsia="Century Gothic" w:hAnsi="Century Gothic" w:cs="Century Gothic"/>
          <w:color w:val="000000" w:themeColor="text1"/>
        </w:rPr>
      </w:pPr>
      <w:r w:rsidRPr="007F06A9">
        <w:rPr>
          <w:rFonts w:ascii="Century Gothic" w:eastAsia="Century Gothic" w:hAnsi="Century Gothic" w:cs="Century Gothic"/>
          <w:b/>
          <w:color w:val="000000" w:themeColor="text1"/>
        </w:rPr>
        <w:t xml:space="preserve">Referencia:  </w:t>
      </w:r>
      <w:r w:rsidR="000E5AF8" w:rsidRPr="007F06A9">
        <w:rPr>
          <w:rFonts w:ascii="Century Gothic" w:eastAsia="Century Gothic" w:hAnsi="Century Gothic" w:cs="Century Gothic"/>
          <w:color w:val="000000" w:themeColor="text1"/>
        </w:rPr>
        <w:t>Ponencia primer debate del</w:t>
      </w:r>
      <w:r w:rsidRPr="007F06A9">
        <w:rPr>
          <w:rFonts w:ascii="Century Gothic" w:eastAsia="Century Gothic" w:hAnsi="Century Gothic" w:cs="Century Gothic"/>
          <w:color w:val="000000" w:themeColor="text1"/>
        </w:rPr>
        <w:t xml:space="preserve"> Proyecto de Ley</w:t>
      </w:r>
      <w:r w:rsidR="000E5AF8" w:rsidRPr="007F06A9">
        <w:rPr>
          <w:rFonts w:ascii="Century Gothic" w:eastAsia="Century Gothic" w:hAnsi="Century Gothic" w:cs="Century Gothic"/>
          <w:color w:val="000000" w:themeColor="text1"/>
        </w:rPr>
        <w:t xml:space="preserve"> </w:t>
      </w:r>
      <w:r w:rsidR="00C92B46" w:rsidRPr="007F06A9">
        <w:rPr>
          <w:rFonts w:ascii="Century Gothic" w:eastAsia="Century Gothic" w:hAnsi="Century Gothic" w:cs="Century Gothic"/>
          <w:color w:val="000000" w:themeColor="text1"/>
        </w:rPr>
        <w:t>012</w:t>
      </w:r>
      <w:r w:rsidR="00437D7A" w:rsidRPr="007F06A9">
        <w:rPr>
          <w:rFonts w:ascii="Century Gothic" w:eastAsia="Century Gothic" w:hAnsi="Century Gothic" w:cs="Century Gothic"/>
          <w:color w:val="000000" w:themeColor="text1"/>
        </w:rPr>
        <w:t xml:space="preserve"> de </w:t>
      </w:r>
      <w:r w:rsidR="00136110" w:rsidRPr="007F06A9">
        <w:rPr>
          <w:rFonts w:ascii="Century Gothic" w:eastAsia="Century Gothic" w:hAnsi="Century Gothic" w:cs="Century Gothic"/>
          <w:color w:val="000000" w:themeColor="text1"/>
        </w:rPr>
        <w:t>2021 Cámara</w:t>
      </w:r>
      <w:r w:rsidRPr="007F06A9">
        <w:rPr>
          <w:rFonts w:ascii="Century Gothic" w:eastAsia="Century Gothic" w:hAnsi="Century Gothic" w:cs="Century Gothic"/>
          <w:color w:val="000000" w:themeColor="text1"/>
        </w:rPr>
        <w:t xml:space="preserve"> </w:t>
      </w:r>
      <w:r w:rsidR="00C92B46" w:rsidRPr="007F06A9">
        <w:rPr>
          <w:rFonts w:ascii="Century Gothic" w:eastAsia="Century Gothic" w:hAnsi="Century Gothic" w:cs="Century Gothic"/>
          <w:color w:val="000000" w:themeColor="text1"/>
        </w:rPr>
        <w:t>“Por medio del cual se modifica y adiciona la ley 1257 de 2008 y se dictan otras disposiciones”</w:t>
      </w:r>
      <w:r w:rsidRPr="007F06A9">
        <w:rPr>
          <w:rFonts w:ascii="Century Gothic" w:eastAsia="Century Gothic" w:hAnsi="Century Gothic" w:cs="Century Gothic"/>
          <w:color w:val="000000" w:themeColor="text1"/>
        </w:rPr>
        <w:t xml:space="preserve"> </w:t>
      </w:r>
    </w:p>
    <w:p w14:paraId="7F98BEAB" w14:textId="77777777" w:rsidR="004D384B" w:rsidRPr="007F06A9" w:rsidRDefault="004D384B" w:rsidP="0037261A">
      <w:pPr>
        <w:shd w:val="clear" w:color="auto" w:fill="FFFFFF"/>
        <w:jc w:val="both"/>
        <w:rPr>
          <w:rFonts w:ascii="Century Gothic" w:eastAsia="Century Gothic" w:hAnsi="Century Gothic" w:cs="Century Gothic"/>
          <w:color w:val="000000" w:themeColor="text1"/>
        </w:rPr>
      </w:pPr>
    </w:p>
    <w:p w14:paraId="21D7B0D1" w14:textId="77777777" w:rsidR="00A506BE" w:rsidRPr="007F06A9" w:rsidRDefault="00A506BE" w:rsidP="0037261A">
      <w:pPr>
        <w:shd w:val="clear" w:color="auto" w:fill="FFFFFF"/>
        <w:jc w:val="both"/>
        <w:rPr>
          <w:rFonts w:ascii="Century Gothic" w:hAnsi="Century Gothic"/>
          <w:color w:val="0D0D0D" w:themeColor="text1" w:themeTint="F2"/>
        </w:rPr>
      </w:pPr>
    </w:p>
    <w:p w14:paraId="6AA6FDCB" w14:textId="77777777" w:rsidR="00A506BE" w:rsidRPr="007F06A9" w:rsidRDefault="00A506BE" w:rsidP="0037261A">
      <w:pPr>
        <w:shd w:val="clear" w:color="auto" w:fill="FFFFFF"/>
        <w:jc w:val="both"/>
        <w:rPr>
          <w:rFonts w:ascii="Century Gothic" w:hAnsi="Century Gothic"/>
          <w:color w:val="0D0D0D" w:themeColor="text1" w:themeTint="F2"/>
        </w:rPr>
      </w:pPr>
    </w:p>
    <w:p w14:paraId="2363339B" w14:textId="77777777" w:rsidR="0037261A" w:rsidRPr="007F06A9" w:rsidRDefault="0037261A" w:rsidP="0037261A">
      <w:pPr>
        <w:shd w:val="clear" w:color="auto" w:fill="FFFFFF"/>
        <w:jc w:val="both"/>
        <w:rPr>
          <w:rFonts w:ascii="Century Gothic" w:hAnsi="Century Gothic"/>
          <w:color w:val="0D0D0D" w:themeColor="text1" w:themeTint="F2"/>
        </w:rPr>
      </w:pPr>
      <w:r w:rsidRPr="007F06A9">
        <w:rPr>
          <w:rFonts w:ascii="Century Gothic" w:hAnsi="Century Gothic"/>
          <w:color w:val="0D0D0D" w:themeColor="text1" w:themeTint="F2"/>
        </w:rPr>
        <w:t>Respetado señor presidente:</w:t>
      </w:r>
    </w:p>
    <w:p w14:paraId="2FBF9980" w14:textId="77777777" w:rsidR="0037261A" w:rsidRPr="007F06A9" w:rsidRDefault="0037261A" w:rsidP="0037261A">
      <w:pPr>
        <w:shd w:val="clear" w:color="auto" w:fill="FFFFFF"/>
        <w:jc w:val="both"/>
        <w:rPr>
          <w:rFonts w:ascii="Century Gothic" w:hAnsi="Century Gothic"/>
          <w:color w:val="0D0D0D" w:themeColor="text1" w:themeTint="F2"/>
        </w:rPr>
      </w:pPr>
    </w:p>
    <w:p w14:paraId="64709552" w14:textId="77777777" w:rsidR="0037261A" w:rsidRPr="007F06A9" w:rsidRDefault="0037261A" w:rsidP="0037261A">
      <w:pPr>
        <w:jc w:val="both"/>
        <w:rPr>
          <w:rFonts w:ascii="Century Gothic" w:hAnsi="Century Gothic"/>
          <w:color w:val="0D0D0D" w:themeColor="text1" w:themeTint="F2"/>
        </w:rPr>
      </w:pPr>
      <w:r w:rsidRPr="007F06A9">
        <w:rPr>
          <w:rFonts w:ascii="Century Gothic" w:hAnsi="Century Gothic"/>
          <w:color w:val="0D0D0D" w:themeColor="text1" w:themeTint="F2"/>
        </w:rPr>
        <w:t xml:space="preserve">En cumplimiento del encargo realizado por la Mesa Directiva de la Comisión Primera de la Cámara de Representantes y de conformidad con lo establecido en el Artículo 156 de la Ley 5ª de 1992, procedemos a rendir informe de ponencia para primer debate al </w:t>
      </w:r>
      <w:r w:rsidR="007D3855" w:rsidRPr="007F06A9">
        <w:rPr>
          <w:rFonts w:ascii="Century Gothic" w:eastAsia="Century Gothic" w:hAnsi="Century Gothic" w:cs="Century Gothic"/>
          <w:color w:val="000000" w:themeColor="text1"/>
        </w:rPr>
        <w:t>Proyecto de Ley 012 de 2021 Cámara “Por medio del cual se modifica y adiciona la ley 1257 de 2008 y se dictan otras disposiciones”</w:t>
      </w:r>
      <w:r w:rsidR="00EA2AB0" w:rsidRPr="007F06A9">
        <w:rPr>
          <w:rFonts w:ascii="Century Gothic" w:eastAsia="Century Gothic" w:hAnsi="Century Gothic" w:cs="Century Gothic"/>
          <w:color w:val="000000" w:themeColor="text1"/>
        </w:rPr>
        <w:t>.</w:t>
      </w:r>
      <w:r w:rsidR="00C21BA3" w:rsidRPr="007F06A9">
        <w:rPr>
          <w:rFonts w:ascii="Century Gothic" w:eastAsia="Century Gothic" w:hAnsi="Century Gothic" w:cs="Century Gothic"/>
          <w:color w:val="000000" w:themeColor="text1"/>
        </w:rPr>
        <w:t xml:space="preserve"> </w:t>
      </w:r>
      <w:r w:rsidRPr="007F06A9">
        <w:rPr>
          <w:rFonts w:ascii="Century Gothic" w:hAnsi="Century Gothic"/>
          <w:color w:val="0D0D0D" w:themeColor="text1" w:themeTint="F2"/>
        </w:rPr>
        <w:t>El Informe de Ponencia se rinde en los siguientes términos:</w:t>
      </w:r>
    </w:p>
    <w:p w14:paraId="4E1D521D" w14:textId="77777777" w:rsidR="0037261A" w:rsidRPr="007F06A9" w:rsidRDefault="0037261A" w:rsidP="00C21BA3">
      <w:pPr>
        <w:pBdr>
          <w:top w:val="nil"/>
          <w:left w:val="nil"/>
          <w:bottom w:val="nil"/>
          <w:right w:val="nil"/>
          <w:between w:val="nil"/>
        </w:pBdr>
        <w:jc w:val="both"/>
        <w:rPr>
          <w:rFonts w:ascii="Century Gothic" w:eastAsia="Century Gothic" w:hAnsi="Century Gothic" w:cs="Century Gothic"/>
          <w:b/>
          <w:color w:val="000000" w:themeColor="text1"/>
        </w:rPr>
      </w:pPr>
    </w:p>
    <w:p w14:paraId="55E40EE1" w14:textId="77777777" w:rsidR="00D9560B" w:rsidRPr="007F06A9" w:rsidRDefault="00D9560B" w:rsidP="00566C7E">
      <w:pPr>
        <w:numPr>
          <w:ilvl w:val="0"/>
          <w:numId w:val="1"/>
        </w:numPr>
        <w:pBdr>
          <w:top w:val="nil"/>
          <w:left w:val="nil"/>
          <w:bottom w:val="nil"/>
          <w:right w:val="nil"/>
          <w:between w:val="nil"/>
        </w:pBdr>
        <w:jc w:val="both"/>
        <w:rPr>
          <w:rFonts w:ascii="Century Gothic" w:eastAsia="Century Gothic" w:hAnsi="Century Gothic" w:cs="Century Gothic"/>
          <w:b/>
          <w:color w:val="000000" w:themeColor="text1"/>
        </w:rPr>
      </w:pPr>
      <w:r w:rsidRPr="007F06A9">
        <w:rPr>
          <w:rFonts w:ascii="Century Gothic" w:eastAsia="Century Gothic" w:hAnsi="Century Gothic" w:cs="Century Gothic"/>
          <w:b/>
          <w:color w:val="000000" w:themeColor="text1"/>
        </w:rPr>
        <w:t>TRAMITE</w:t>
      </w:r>
    </w:p>
    <w:p w14:paraId="291BC09B" w14:textId="77777777" w:rsidR="00D9560B" w:rsidRPr="007F06A9" w:rsidRDefault="00D9560B" w:rsidP="00D9560B">
      <w:pPr>
        <w:pBdr>
          <w:top w:val="nil"/>
          <w:left w:val="nil"/>
          <w:bottom w:val="nil"/>
          <w:right w:val="nil"/>
          <w:between w:val="nil"/>
        </w:pBdr>
        <w:jc w:val="both"/>
        <w:rPr>
          <w:rFonts w:ascii="Century Gothic" w:eastAsia="Century Gothic" w:hAnsi="Century Gothic" w:cs="Century Gothic"/>
          <w:b/>
          <w:color w:val="000000" w:themeColor="text1"/>
        </w:rPr>
      </w:pPr>
    </w:p>
    <w:p w14:paraId="28B8BF3F" w14:textId="77777777" w:rsidR="00D9560B" w:rsidRPr="007F06A9" w:rsidRDefault="00D9560B" w:rsidP="007D3855">
      <w:pPr>
        <w:pBdr>
          <w:top w:val="nil"/>
          <w:left w:val="nil"/>
          <w:bottom w:val="nil"/>
          <w:right w:val="nil"/>
          <w:between w:val="nil"/>
        </w:pBdr>
        <w:jc w:val="both"/>
        <w:rPr>
          <w:rFonts w:ascii="Century Gothic" w:eastAsia="Century Gothic" w:hAnsi="Century Gothic" w:cs="Century Gothic"/>
          <w:bCs/>
          <w:color w:val="000000" w:themeColor="text1"/>
        </w:rPr>
      </w:pPr>
      <w:r w:rsidRPr="007F06A9">
        <w:rPr>
          <w:rFonts w:ascii="Century Gothic" w:eastAsia="Century Gothic" w:hAnsi="Century Gothic" w:cs="Century Gothic"/>
          <w:bCs/>
          <w:color w:val="000000" w:themeColor="text1"/>
        </w:rPr>
        <w:t xml:space="preserve">El </w:t>
      </w:r>
      <w:r w:rsidR="000305A5" w:rsidRPr="007F06A9">
        <w:rPr>
          <w:rFonts w:ascii="Century Gothic" w:eastAsia="Century Gothic" w:hAnsi="Century Gothic" w:cs="Century Gothic"/>
          <w:bCs/>
          <w:color w:val="000000" w:themeColor="text1"/>
        </w:rPr>
        <w:t xml:space="preserve">Proyecto de Ley </w:t>
      </w:r>
      <w:r w:rsidR="007D3855" w:rsidRPr="007F06A9">
        <w:rPr>
          <w:rFonts w:ascii="Century Gothic" w:eastAsia="Century Gothic" w:hAnsi="Century Gothic" w:cs="Century Gothic"/>
          <w:bCs/>
          <w:color w:val="000000" w:themeColor="text1"/>
        </w:rPr>
        <w:t>012</w:t>
      </w:r>
      <w:r w:rsidR="00B515E4" w:rsidRPr="007F06A9">
        <w:rPr>
          <w:rFonts w:ascii="Century Gothic" w:eastAsia="Century Gothic" w:hAnsi="Century Gothic" w:cs="Century Gothic"/>
          <w:bCs/>
          <w:color w:val="000000" w:themeColor="text1"/>
        </w:rPr>
        <w:t xml:space="preserve"> de 2021 Cámara </w:t>
      </w:r>
      <w:r w:rsidR="007D3855" w:rsidRPr="007F06A9">
        <w:rPr>
          <w:rFonts w:ascii="Century Gothic" w:eastAsia="Century Gothic" w:hAnsi="Century Gothic" w:cs="Century Gothic"/>
          <w:bCs/>
          <w:color w:val="000000" w:themeColor="text1"/>
        </w:rPr>
        <w:t>fue radicado el 20</w:t>
      </w:r>
      <w:r w:rsidR="000B38F2" w:rsidRPr="007F06A9">
        <w:rPr>
          <w:rFonts w:ascii="Century Gothic" w:eastAsia="Century Gothic" w:hAnsi="Century Gothic" w:cs="Century Gothic"/>
          <w:bCs/>
          <w:color w:val="000000" w:themeColor="text1"/>
        </w:rPr>
        <w:t xml:space="preserve"> de </w:t>
      </w:r>
      <w:r w:rsidR="007D3855" w:rsidRPr="007F06A9">
        <w:rPr>
          <w:rFonts w:ascii="Century Gothic" w:eastAsia="Century Gothic" w:hAnsi="Century Gothic" w:cs="Century Gothic"/>
          <w:bCs/>
          <w:color w:val="000000" w:themeColor="text1"/>
        </w:rPr>
        <w:t xml:space="preserve">julio </w:t>
      </w:r>
      <w:r w:rsidR="000B38F2" w:rsidRPr="007F06A9">
        <w:rPr>
          <w:rFonts w:ascii="Century Gothic" w:eastAsia="Century Gothic" w:hAnsi="Century Gothic" w:cs="Century Gothic"/>
          <w:bCs/>
          <w:color w:val="000000" w:themeColor="text1"/>
        </w:rPr>
        <w:t>de 202</w:t>
      </w:r>
      <w:r w:rsidR="00084491" w:rsidRPr="007F06A9">
        <w:rPr>
          <w:rFonts w:ascii="Century Gothic" w:eastAsia="Century Gothic" w:hAnsi="Century Gothic" w:cs="Century Gothic"/>
          <w:bCs/>
          <w:color w:val="000000" w:themeColor="text1"/>
        </w:rPr>
        <w:t xml:space="preserve">1 </w:t>
      </w:r>
      <w:r w:rsidR="00F83D13" w:rsidRPr="007F06A9">
        <w:rPr>
          <w:rFonts w:ascii="Century Gothic" w:eastAsia="Century Gothic" w:hAnsi="Century Gothic" w:cs="Century Gothic"/>
          <w:bCs/>
          <w:color w:val="000000" w:themeColor="text1"/>
        </w:rPr>
        <w:t>por los Honorables Representantes a la Cámara</w:t>
      </w:r>
      <w:r w:rsidR="000E2A49" w:rsidRPr="007F06A9">
        <w:rPr>
          <w:rFonts w:ascii="Century Gothic" w:eastAsia="Century Gothic" w:hAnsi="Century Gothic" w:cs="Century Gothic"/>
          <w:bCs/>
          <w:color w:val="000000" w:themeColor="text1"/>
        </w:rPr>
        <w:t xml:space="preserve"> </w:t>
      </w:r>
      <w:r w:rsidR="007D3855" w:rsidRPr="007F06A9">
        <w:rPr>
          <w:rFonts w:ascii="Century Gothic" w:eastAsia="Century Gothic" w:hAnsi="Century Gothic" w:cs="Century Gothic"/>
          <w:bCs/>
          <w:color w:val="000000" w:themeColor="text1"/>
        </w:rPr>
        <w:t>Juan Carlos Wills Ospina, Buenaventura León León, Armando Antonio Zabarain de Arce, Ciro Antonio Rodríguez Pinzón y Diela Liliana Benavides Solarte.</w:t>
      </w:r>
    </w:p>
    <w:p w14:paraId="528D8B8F" w14:textId="77777777" w:rsidR="007D3855" w:rsidRPr="007F06A9" w:rsidRDefault="007D3855" w:rsidP="007D3855">
      <w:pPr>
        <w:pBdr>
          <w:top w:val="nil"/>
          <w:left w:val="nil"/>
          <w:bottom w:val="nil"/>
          <w:right w:val="nil"/>
          <w:between w:val="nil"/>
        </w:pBdr>
        <w:jc w:val="both"/>
        <w:rPr>
          <w:rFonts w:ascii="Century Gothic" w:eastAsia="Century Gothic" w:hAnsi="Century Gothic" w:cs="Century Gothic"/>
          <w:b/>
          <w:color w:val="000000" w:themeColor="text1"/>
        </w:rPr>
      </w:pPr>
    </w:p>
    <w:p w14:paraId="1B2FC538" w14:textId="77777777" w:rsidR="00303AB7" w:rsidRPr="007F06A9" w:rsidRDefault="00193FA6" w:rsidP="00566C7E">
      <w:pPr>
        <w:numPr>
          <w:ilvl w:val="0"/>
          <w:numId w:val="1"/>
        </w:numPr>
        <w:pBdr>
          <w:top w:val="nil"/>
          <w:left w:val="nil"/>
          <w:bottom w:val="nil"/>
          <w:right w:val="nil"/>
          <w:between w:val="nil"/>
        </w:pBdr>
        <w:jc w:val="both"/>
        <w:rPr>
          <w:rFonts w:ascii="Century Gothic" w:eastAsia="Century Gothic" w:hAnsi="Century Gothic" w:cs="Century Gothic"/>
          <w:b/>
          <w:color w:val="000000" w:themeColor="text1"/>
        </w:rPr>
      </w:pPr>
      <w:r w:rsidRPr="007F06A9">
        <w:rPr>
          <w:rFonts w:ascii="Century Gothic" w:eastAsia="Century Gothic" w:hAnsi="Century Gothic" w:cs="Century Gothic"/>
          <w:b/>
          <w:color w:val="000000" w:themeColor="text1"/>
        </w:rPr>
        <w:lastRenderedPageBreak/>
        <w:t>OBJETO DEL PROYECTO</w:t>
      </w:r>
    </w:p>
    <w:p w14:paraId="12ADA7C6" w14:textId="77777777" w:rsidR="00303AB7" w:rsidRPr="007F06A9" w:rsidRDefault="00303AB7" w:rsidP="00566C7E">
      <w:pPr>
        <w:jc w:val="both"/>
        <w:rPr>
          <w:rFonts w:ascii="Century Gothic" w:eastAsia="Century Gothic" w:hAnsi="Century Gothic" w:cs="Century Gothic"/>
          <w:color w:val="000000" w:themeColor="text1"/>
        </w:rPr>
      </w:pPr>
    </w:p>
    <w:p w14:paraId="2B0A13C6" w14:textId="37B067BA" w:rsidR="00303AB7" w:rsidRPr="007F06A9" w:rsidRDefault="00193FA6" w:rsidP="00566C7E">
      <w:pPr>
        <w:jc w:val="both"/>
        <w:rPr>
          <w:rFonts w:ascii="Century Gothic" w:hAnsi="Century Gothic"/>
        </w:rPr>
      </w:pPr>
      <w:r w:rsidRPr="007F06A9">
        <w:rPr>
          <w:rFonts w:ascii="Century Gothic" w:eastAsia="Century Gothic" w:hAnsi="Century Gothic" w:cs="Century Gothic"/>
          <w:color w:val="000000" w:themeColor="text1"/>
        </w:rPr>
        <w:t xml:space="preserve">El presente </w:t>
      </w:r>
      <w:r w:rsidR="00302CE5" w:rsidRPr="007F06A9">
        <w:rPr>
          <w:rFonts w:ascii="Century Gothic" w:eastAsia="Century Gothic" w:hAnsi="Century Gothic" w:cs="Century Gothic"/>
          <w:color w:val="000000" w:themeColor="text1"/>
        </w:rPr>
        <w:t xml:space="preserve">Proyecto </w:t>
      </w:r>
      <w:r w:rsidRPr="007F06A9">
        <w:rPr>
          <w:rFonts w:ascii="Century Gothic" w:eastAsia="Century Gothic" w:hAnsi="Century Gothic" w:cs="Century Gothic"/>
          <w:color w:val="000000" w:themeColor="text1"/>
        </w:rPr>
        <w:t xml:space="preserve">de </w:t>
      </w:r>
      <w:r w:rsidR="00302CE5" w:rsidRPr="007F06A9">
        <w:rPr>
          <w:rFonts w:ascii="Century Gothic" w:eastAsia="Century Gothic" w:hAnsi="Century Gothic" w:cs="Century Gothic"/>
          <w:color w:val="000000" w:themeColor="text1"/>
        </w:rPr>
        <w:t xml:space="preserve">Ley </w:t>
      </w:r>
      <w:r w:rsidRPr="007F06A9">
        <w:rPr>
          <w:rFonts w:ascii="Century Gothic" w:eastAsia="Century Gothic" w:hAnsi="Century Gothic" w:cs="Century Gothic"/>
          <w:color w:val="000000" w:themeColor="text1"/>
        </w:rPr>
        <w:t xml:space="preserve">tiene como </w:t>
      </w:r>
      <w:r w:rsidR="006870AA" w:rsidRPr="007F06A9">
        <w:rPr>
          <w:rFonts w:ascii="Century Gothic" w:eastAsia="Century Gothic" w:hAnsi="Century Gothic" w:cs="Century Gothic"/>
          <w:color w:val="000000" w:themeColor="text1"/>
        </w:rPr>
        <w:t>objeto</w:t>
      </w:r>
      <w:r w:rsidR="003F4A58" w:rsidRPr="007F06A9">
        <w:rPr>
          <w:rFonts w:ascii="Century Gothic" w:hAnsi="Century Gothic"/>
        </w:rPr>
        <w:t xml:space="preserve"> garantizar la atención integral</w:t>
      </w:r>
      <w:r w:rsidR="00556ED3" w:rsidRPr="007F06A9">
        <w:rPr>
          <w:rFonts w:ascii="Century Gothic" w:hAnsi="Century Gothic"/>
        </w:rPr>
        <w:t xml:space="preserve"> </w:t>
      </w:r>
      <w:r w:rsidR="00B14D86" w:rsidRPr="007F06A9">
        <w:rPr>
          <w:rFonts w:ascii="Century Gothic" w:hAnsi="Century Gothic"/>
        </w:rPr>
        <w:t>hacia las</w:t>
      </w:r>
      <w:r w:rsidR="003F4A58" w:rsidRPr="007F06A9">
        <w:rPr>
          <w:rFonts w:ascii="Century Gothic" w:hAnsi="Century Gothic"/>
        </w:rPr>
        <w:t xml:space="preserve"> mujeres frente a cualquier tipo de </w:t>
      </w:r>
      <w:r w:rsidR="00C118AA" w:rsidRPr="007F06A9">
        <w:rPr>
          <w:rFonts w:ascii="Century Gothic" w:hAnsi="Century Gothic"/>
        </w:rPr>
        <w:t>violencia, brindando espacios seguros</w:t>
      </w:r>
      <w:r w:rsidR="00B14D86" w:rsidRPr="007F06A9">
        <w:rPr>
          <w:rFonts w:ascii="Century Gothic" w:hAnsi="Century Gothic"/>
        </w:rPr>
        <w:t xml:space="preserve"> y</w:t>
      </w:r>
      <w:r w:rsidR="00C118AA" w:rsidRPr="007F06A9">
        <w:rPr>
          <w:rFonts w:ascii="Century Gothic" w:hAnsi="Century Gothic"/>
        </w:rPr>
        <w:t xml:space="preserve"> de acompañamiento</w:t>
      </w:r>
      <w:r w:rsidR="00B14D86" w:rsidRPr="007F06A9">
        <w:rPr>
          <w:rFonts w:ascii="Century Gothic" w:hAnsi="Century Gothic"/>
        </w:rPr>
        <w:t>, procurando</w:t>
      </w:r>
      <w:r w:rsidR="00C118AA" w:rsidRPr="007F06A9">
        <w:rPr>
          <w:rFonts w:ascii="Century Gothic" w:hAnsi="Century Gothic"/>
        </w:rPr>
        <w:t xml:space="preserve"> </w:t>
      </w:r>
      <w:r w:rsidR="00556ED3" w:rsidRPr="007F06A9">
        <w:rPr>
          <w:rFonts w:ascii="Century Gothic" w:hAnsi="Century Gothic"/>
        </w:rPr>
        <w:t>la recuperación emocional</w:t>
      </w:r>
      <w:r w:rsidR="00B14D86" w:rsidRPr="007F06A9">
        <w:rPr>
          <w:rFonts w:ascii="Century Gothic" w:hAnsi="Century Gothic"/>
        </w:rPr>
        <w:t xml:space="preserve"> de</w:t>
      </w:r>
      <w:r w:rsidR="00C118AA" w:rsidRPr="007F06A9">
        <w:rPr>
          <w:rFonts w:ascii="Century Gothic" w:hAnsi="Century Gothic"/>
        </w:rPr>
        <w:t xml:space="preserve"> las mujeres víctimas </w:t>
      </w:r>
      <w:r w:rsidR="003F4A58" w:rsidRPr="007F06A9">
        <w:rPr>
          <w:rFonts w:ascii="Century Gothic" w:hAnsi="Century Gothic"/>
        </w:rPr>
        <w:t>violencia física, psicológica y moral</w:t>
      </w:r>
      <w:r w:rsidR="00556ED3" w:rsidRPr="007F06A9">
        <w:rPr>
          <w:rFonts w:ascii="Century Gothic" w:hAnsi="Century Gothic"/>
        </w:rPr>
        <w:t>.</w:t>
      </w:r>
    </w:p>
    <w:p w14:paraId="3CA5594A" w14:textId="5470903A" w:rsidR="00303AB7" w:rsidRPr="007F06A9" w:rsidRDefault="00303AB7" w:rsidP="00B14D86">
      <w:pPr>
        <w:jc w:val="both"/>
        <w:rPr>
          <w:rFonts w:ascii="Century Gothic" w:hAnsi="Century Gothic"/>
        </w:rPr>
      </w:pPr>
    </w:p>
    <w:p w14:paraId="2E5F34DD" w14:textId="77777777" w:rsidR="001B2DF9" w:rsidRPr="007F06A9" w:rsidRDefault="001B2DF9" w:rsidP="001B2DF9">
      <w:pPr>
        <w:numPr>
          <w:ilvl w:val="0"/>
          <w:numId w:val="1"/>
        </w:numPr>
        <w:pBdr>
          <w:top w:val="nil"/>
          <w:left w:val="nil"/>
          <w:bottom w:val="nil"/>
          <w:right w:val="nil"/>
          <w:between w:val="nil"/>
        </w:pBdr>
        <w:jc w:val="both"/>
        <w:rPr>
          <w:rFonts w:ascii="Century Gothic" w:eastAsia="Century Gothic" w:hAnsi="Century Gothic" w:cs="Century Gothic"/>
          <w:color w:val="000000" w:themeColor="text1"/>
        </w:rPr>
      </w:pPr>
      <w:r w:rsidRPr="007F06A9">
        <w:rPr>
          <w:rFonts w:ascii="Century Gothic" w:hAnsi="Century Gothic"/>
          <w:b/>
        </w:rPr>
        <w:t>EXPOSICIÓN DE MOTIVOS</w:t>
      </w:r>
    </w:p>
    <w:p w14:paraId="157BD8FB" w14:textId="77777777" w:rsidR="001B2DF9" w:rsidRPr="007F06A9" w:rsidRDefault="001B2DF9" w:rsidP="001B2DF9">
      <w:pPr>
        <w:jc w:val="both"/>
        <w:rPr>
          <w:rFonts w:ascii="Century Gothic" w:hAnsi="Century Gothic"/>
          <w:b/>
        </w:rPr>
      </w:pPr>
    </w:p>
    <w:p w14:paraId="4B3FCEBA" w14:textId="77777777" w:rsidR="001B2DF9" w:rsidRPr="007F06A9" w:rsidRDefault="001B2DF9" w:rsidP="001B2DF9">
      <w:pPr>
        <w:jc w:val="both"/>
        <w:rPr>
          <w:rFonts w:ascii="Century Gothic" w:hAnsi="Century Gothic"/>
          <w:b/>
        </w:rPr>
      </w:pPr>
      <w:r w:rsidRPr="007F06A9">
        <w:rPr>
          <w:rFonts w:ascii="Century Gothic" w:hAnsi="Century Gothic"/>
          <w:b/>
        </w:rPr>
        <w:t>DESARROLLO DE LA PROTECCIÓN DE LOS DERECHOS DE LA MUJER EN EL CONTEXTO INTERNACIONAL Y NACIONAL.</w:t>
      </w:r>
    </w:p>
    <w:p w14:paraId="69EAA297" w14:textId="46FF135E" w:rsidR="001B2DF9" w:rsidRPr="007F06A9" w:rsidRDefault="001B2DF9" w:rsidP="001B2DF9">
      <w:pPr>
        <w:spacing w:before="100" w:beforeAutospacing="1" w:after="100" w:afterAutospacing="1"/>
        <w:jc w:val="both"/>
        <w:rPr>
          <w:rFonts w:ascii="Century Gothic" w:hAnsi="Century Gothic"/>
          <w:color w:val="000000"/>
          <w:shd w:val="clear" w:color="auto" w:fill="FFFFFF"/>
        </w:rPr>
      </w:pPr>
      <w:r w:rsidRPr="007F06A9">
        <w:rPr>
          <w:rFonts w:ascii="Century Gothic" w:hAnsi="Century Gothic"/>
          <w:color w:val="000000"/>
        </w:rPr>
        <w:t>Dentro de la problemática universal y nacional de la protección de los derechos humanos, el tema de la mujer ha ocupado un lugar preponderante dado su particular desarrollo a lo largo de la historia de la humanidad.</w:t>
      </w:r>
      <w:r w:rsidRPr="007F06A9">
        <w:rPr>
          <w:rStyle w:val="Refdenotaalpie"/>
          <w:rFonts w:ascii="Century Gothic" w:hAnsi="Century Gothic"/>
          <w:color w:val="000000"/>
        </w:rPr>
        <w:footnoteReference w:id="2"/>
      </w:r>
      <w:r w:rsidRPr="007F06A9">
        <w:rPr>
          <w:rFonts w:ascii="Century Gothic" w:hAnsi="Century Gothic"/>
          <w:color w:val="000000"/>
        </w:rPr>
        <w:t xml:space="preserve"> Desde el inicio de la civilización e incluso antes, la mujer ha sido tratada en forma discriminatoria, pues se le consideraba como débil e incapaz para hacer labores que el hombre hacía con facilidad, atribuyéndosele así un papel de ama de casa, dominada y satisfaciendo las necesidades de sus esposo e hijos, sin voz ni voto. Sin embargo, al pasar de los años y ante la imperiosa necesidad de recobrar la fuerza y poder que tienen las mujeres y la necesidad de reestablecer su figura, los Estados han concentrado un gran esfuerzo y preocupación por saldar esa deuda histórica con el papel</w:t>
      </w:r>
      <w:r w:rsidR="00776F6F" w:rsidRPr="007F06A9">
        <w:rPr>
          <w:rFonts w:ascii="Century Gothic" w:hAnsi="Century Gothic"/>
          <w:color w:val="000000"/>
        </w:rPr>
        <w:t xml:space="preserve"> de las mujeres en la sociedad, además de </w:t>
      </w:r>
      <w:r w:rsidRPr="007F06A9">
        <w:rPr>
          <w:rFonts w:ascii="Century Gothic" w:hAnsi="Century Gothic"/>
          <w:color w:val="000000"/>
        </w:rPr>
        <w:t xml:space="preserve">reivindicar sus derechos. </w:t>
      </w:r>
      <w:r w:rsidRPr="007F06A9">
        <w:rPr>
          <w:rFonts w:ascii="Century Gothic" w:hAnsi="Century Gothic"/>
          <w:color w:val="000000"/>
          <w:shd w:val="clear" w:color="auto" w:fill="FFFFFF"/>
        </w:rPr>
        <w:t>Es por esto que</w:t>
      </w:r>
      <w:r w:rsidR="00776F6F" w:rsidRPr="007F06A9">
        <w:rPr>
          <w:rFonts w:ascii="Century Gothic" w:hAnsi="Century Gothic"/>
          <w:color w:val="000000"/>
          <w:shd w:val="clear" w:color="auto" w:fill="FFFFFF"/>
        </w:rPr>
        <w:t>,</w:t>
      </w:r>
      <w:r w:rsidRPr="007F06A9">
        <w:rPr>
          <w:rFonts w:ascii="Century Gothic" w:hAnsi="Century Gothic"/>
          <w:color w:val="000000"/>
          <w:shd w:val="clear" w:color="auto" w:fill="FFFFFF"/>
        </w:rPr>
        <w:t xml:space="preserve"> ante la gran discriminación y la violencia que han venido sufriendo las mujeres y que hoy en día siguen padeciendo, se generó la necesidad de establecer mecanismos jurídicos idóneos que garanticen la protección de la integridad física, sexual, moral y social de la mujer.</w:t>
      </w:r>
    </w:p>
    <w:p w14:paraId="13A74490" w14:textId="0D847EEC" w:rsidR="001B2DF9" w:rsidRPr="007F06A9" w:rsidRDefault="00B35697" w:rsidP="001B2DF9">
      <w:pPr>
        <w:spacing w:before="100" w:beforeAutospacing="1" w:after="100" w:afterAutospacing="1"/>
        <w:jc w:val="both"/>
        <w:rPr>
          <w:rFonts w:ascii="Century Gothic" w:hAnsi="Century Gothic"/>
          <w:color w:val="000000"/>
          <w:shd w:val="clear" w:color="auto" w:fill="FFFFFF"/>
        </w:rPr>
      </w:pPr>
      <w:r w:rsidRPr="007F06A9">
        <w:rPr>
          <w:rFonts w:ascii="Century Gothic" w:hAnsi="Century Gothic"/>
          <w:color w:val="000000"/>
          <w:shd w:val="clear" w:color="auto" w:fill="FFFFFF"/>
        </w:rPr>
        <w:t>Se presentan dos situaciones</w:t>
      </w:r>
      <w:r w:rsidR="001B2DF9" w:rsidRPr="007F06A9">
        <w:rPr>
          <w:rFonts w:ascii="Century Gothic" w:hAnsi="Century Gothic"/>
          <w:color w:val="000000"/>
          <w:shd w:val="clear" w:color="auto" w:fill="FFFFFF"/>
        </w:rPr>
        <w:t xml:space="preserve"> que han venido acosando a las mujeres a lo largo de la historia, los cuales son la discriminación y la violencia, </w:t>
      </w:r>
      <w:r w:rsidRPr="007F06A9">
        <w:rPr>
          <w:rFonts w:ascii="Century Gothic" w:hAnsi="Century Gothic"/>
          <w:color w:val="000000"/>
          <w:shd w:val="clear" w:color="auto" w:fill="FFFFFF"/>
        </w:rPr>
        <w:t>por lo cual se ha visto la necesidad de</w:t>
      </w:r>
      <w:r w:rsidR="001B2DF9" w:rsidRPr="007F06A9">
        <w:rPr>
          <w:rFonts w:ascii="Century Gothic" w:hAnsi="Century Gothic"/>
          <w:color w:val="000000"/>
          <w:shd w:val="clear" w:color="auto" w:fill="FFFFFF"/>
        </w:rPr>
        <w:t xml:space="preserve"> adoptado</w:t>
      </w:r>
      <w:r w:rsidRPr="007F06A9">
        <w:rPr>
          <w:rFonts w:ascii="Century Gothic" w:hAnsi="Century Gothic"/>
          <w:color w:val="000000"/>
          <w:shd w:val="clear" w:color="auto" w:fill="FFFFFF"/>
        </w:rPr>
        <w:t>r</w:t>
      </w:r>
      <w:r w:rsidR="001B2DF9" w:rsidRPr="007F06A9">
        <w:rPr>
          <w:rFonts w:ascii="Century Gothic" w:hAnsi="Century Gothic"/>
          <w:color w:val="000000"/>
          <w:shd w:val="clear" w:color="auto" w:fill="FFFFFF"/>
        </w:rPr>
        <w:t xml:space="preserve"> una serie de medidas a nivel nacional e internacional, </w:t>
      </w:r>
      <w:r w:rsidR="00586010" w:rsidRPr="007F06A9">
        <w:rPr>
          <w:rFonts w:ascii="Century Gothic" w:hAnsi="Century Gothic"/>
          <w:color w:val="000000"/>
          <w:shd w:val="clear" w:color="auto" w:fill="FFFFFF"/>
        </w:rPr>
        <w:t xml:space="preserve">pretendiendo </w:t>
      </w:r>
      <w:r w:rsidR="001B2DF9" w:rsidRPr="007F06A9">
        <w:rPr>
          <w:rFonts w:ascii="Century Gothic" w:hAnsi="Century Gothic"/>
          <w:color w:val="000000"/>
          <w:shd w:val="clear" w:color="auto" w:fill="FFFFFF"/>
        </w:rPr>
        <w:t>que los derechos de todas las mujeres formen parte inalienable, integral e indivisible de los derechos humanos universales</w:t>
      </w:r>
      <w:r w:rsidR="00586010" w:rsidRPr="007F06A9">
        <w:rPr>
          <w:rFonts w:ascii="Century Gothic" w:hAnsi="Century Gothic"/>
          <w:color w:val="000000"/>
          <w:shd w:val="clear" w:color="auto" w:fill="FFFFFF"/>
        </w:rPr>
        <w:t>. En este sentido,</w:t>
      </w:r>
      <w:r w:rsidR="001B2DF9" w:rsidRPr="007F06A9">
        <w:rPr>
          <w:rFonts w:ascii="Century Gothic" w:hAnsi="Century Gothic"/>
          <w:color w:val="000000"/>
          <w:shd w:val="clear" w:color="auto" w:fill="FFFFFF"/>
        </w:rPr>
        <w:t xml:space="preserve"> se han adoptado medidas legales para prevenir la violencia, estableciendo mecanismos dentro de la familia y de la sociedad para dicho fin. Igualmente, se han ideado políticas preventivas y diversas formas de ayuda institucionalizada.</w:t>
      </w:r>
      <w:r w:rsidR="001B2DF9" w:rsidRPr="007F06A9">
        <w:rPr>
          <w:rStyle w:val="Refdenotaalpie"/>
          <w:rFonts w:ascii="Century Gothic" w:hAnsi="Century Gothic"/>
          <w:color w:val="000000"/>
          <w:shd w:val="clear" w:color="auto" w:fill="FFFFFF"/>
        </w:rPr>
        <w:footnoteReference w:id="3"/>
      </w:r>
      <w:r w:rsidR="001B2DF9" w:rsidRPr="007F06A9">
        <w:rPr>
          <w:rFonts w:ascii="Century Gothic" w:hAnsi="Century Gothic"/>
          <w:color w:val="000000"/>
          <w:shd w:val="clear" w:color="auto" w:fill="FFFFFF"/>
        </w:rPr>
        <w:t xml:space="preserve"> A continuación </w:t>
      </w:r>
      <w:r w:rsidR="001B2DF9" w:rsidRPr="007F06A9">
        <w:rPr>
          <w:rFonts w:ascii="Century Gothic" w:hAnsi="Century Gothic"/>
          <w:color w:val="000000"/>
          <w:shd w:val="clear" w:color="auto" w:fill="FFFFFF"/>
        </w:rPr>
        <w:lastRenderedPageBreak/>
        <w:t>se relaciona la consagración y medidas de protección de los derechos de las mujeres en el ámbito nacional e internacional.</w:t>
      </w:r>
    </w:p>
    <w:p w14:paraId="49B19FB3" w14:textId="77777777" w:rsidR="007071B7" w:rsidRPr="007F06A9" w:rsidRDefault="001B2DF9" w:rsidP="007071B7">
      <w:pPr>
        <w:spacing w:before="100" w:beforeAutospacing="1" w:after="100" w:afterAutospacing="1"/>
        <w:jc w:val="both"/>
        <w:rPr>
          <w:rFonts w:ascii="Century Gothic" w:hAnsi="Century Gothic"/>
          <w:color w:val="000000"/>
          <w:shd w:val="clear" w:color="auto" w:fill="FFFFFF"/>
        </w:rPr>
      </w:pPr>
      <w:r w:rsidRPr="007F06A9">
        <w:rPr>
          <w:rFonts w:ascii="Century Gothic" w:hAnsi="Century Gothic"/>
          <w:color w:val="000000"/>
          <w:shd w:val="clear" w:color="auto" w:fill="FFFFFF"/>
        </w:rPr>
        <w:t>En el derecho internacional, puntualmente en ámbito universal, la disposición principal en esta materia es</w:t>
      </w:r>
      <w:r w:rsidR="007071B7" w:rsidRPr="007F06A9">
        <w:rPr>
          <w:rFonts w:ascii="Century Gothic" w:hAnsi="Century Gothic"/>
          <w:color w:val="000000"/>
          <w:shd w:val="clear" w:color="auto" w:fill="FFFFFF"/>
        </w:rPr>
        <w:t>:</w:t>
      </w:r>
      <w:r w:rsidRPr="007F06A9">
        <w:rPr>
          <w:rFonts w:ascii="Century Gothic" w:hAnsi="Century Gothic"/>
          <w:color w:val="000000"/>
          <w:shd w:val="clear" w:color="auto" w:fill="FFFFFF"/>
        </w:rPr>
        <w:t xml:space="preserve"> </w:t>
      </w:r>
    </w:p>
    <w:p w14:paraId="3E7B6966" w14:textId="7977BEE8" w:rsidR="007071B7" w:rsidRPr="007F06A9" w:rsidRDefault="007071B7" w:rsidP="007071B7">
      <w:pPr>
        <w:pStyle w:val="Prrafodelista"/>
        <w:numPr>
          <w:ilvl w:val="0"/>
          <w:numId w:val="11"/>
        </w:numPr>
        <w:spacing w:before="100" w:beforeAutospacing="1" w:after="100" w:afterAutospacing="1"/>
        <w:jc w:val="both"/>
        <w:rPr>
          <w:rFonts w:ascii="Century Gothic" w:hAnsi="Century Gothic"/>
          <w:color w:val="000000"/>
          <w:shd w:val="clear" w:color="auto" w:fill="FFFFFF"/>
        </w:rPr>
      </w:pPr>
      <w:r w:rsidRPr="007F06A9">
        <w:rPr>
          <w:rFonts w:ascii="Century Gothic" w:hAnsi="Century Gothic"/>
          <w:color w:val="000000"/>
          <w:shd w:val="clear" w:color="auto" w:fill="FFFFFF"/>
        </w:rPr>
        <w:t xml:space="preserve"> L</w:t>
      </w:r>
      <w:r w:rsidR="001B2DF9" w:rsidRPr="007F06A9">
        <w:rPr>
          <w:rFonts w:ascii="Century Gothic" w:hAnsi="Century Gothic"/>
          <w:color w:val="000000"/>
          <w:shd w:val="clear" w:color="auto" w:fill="FFFFFF"/>
        </w:rPr>
        <w:t>a Convención sobre la eliminación de todas las formas de discriminación contra la mujer, del 18 de diciembre de 1979, la cual definió el concepto de discriminación, con el fin de establecer mecanismos efectivos de promoción y protecc</w:t>
      </w:r>
      <w:r w:rsidRPr="007F06A9">
        <w:rPr>
          <w:rFonts w:ascii="Century Gothic" w:hAnsi="Century Gothic"/>
          <w:color w:val="000000"/>
          <w:shd w:val="clear" w:color="auto" w:fill="FFFFFF"/>
        </w:rPr>
        <w:t>ión de los derechos consagrados.</w:t>
      </w:r>
    </w:p>
    <w:p w14:paraId="71AB2A9A" w14:textId="736EB9FF" w:rsidR="007071B7" w:rsidRPr="007F06A9" w:rsidRDefault="007071B7" w:rsidP="007071B7">
      <w:pPr>
        <w:pStyle w:val="Prrafodelista"/>
        <w:numPr>
          <w:ilvl w:val="0"/>
          <w:numId w:val="11"/>
        </w:numPr>
        <w:spacing w:before="100" w:beforeAutospacing="1" w:after="100" w:afterAutospacing="1"/>
        <w:jc w:val="both"/>
        <w:rPr>
          <w:rFonts w:ascii="Century Gothic" w:hAnsi="Century Gothic"/>
          <w:color w:val="000000"/>
          <w:shd w:val="clear" w:color="auto" w:fill="FFFFFF"/>
        </w:rPr>
      </w:pPr>
      <w:r w:rsidRPr="007F06A9">
        <w:rPr>
          <w:rFonts w:ascii="Century Gothic" w:hAnsi="Century Gothic"/>
          <w:color w:val="000000"/>
          <w:shd w:val="clear" w:color="auto" w:fill="FFFFFF"/>
        </w:rPr>
        <w:t>L</w:t>
      </w:r>
      <w:r w:rsidR="001B2DF9" w:rsidRPr="007F06A9">
        <w:rPr>
          <w:rFonts w:ascii="Century Gothic" w:hAnsi="Century Gothic"/>
          <w:color w:val="000000"/>
          <w:shd w:val="clear" w:color="auto" w:fill="FFFFFF"/>
        </w:rPr>
        <w:t>a Declaración de Viena y programa de acción, la cual considero los derechos de las mujeres como inalienables, integrales e indivisibles de lo</w:t>
      </w:r>
      <w:r w:rsidRPr="007F06A9">
        <w:rPr>
          <w:rFonts w:ascii="Century Gothic" w:hAnsi="Century Gothic"/>
          <w:color w:val="000000"/>
          <w:shd w:val="clear" w:color="auto" w:fill="FFFFFF"/>
        </w:rPr>
        <w:t>s derechos humanos universales.</w:t>
      </w:r>
    </w:p>
    <w:p w14:paraId="664DC613" w14:textId="77777777" w:rsidR="007071B7" w:rsidRPr="007F06A9" w:rsidRDefault="007071B7" w:rsidP="007071B7">
      <w:pPr>
        <w:pStyle w:val="Prrafodelista"/>
        <w:numPr>
          <w:ilvl w:val="0"/>
          <w:numId w:val="11"/>
        </w:numPr>
        <w:spacing w:before="100" w:beforeAutospacing="1" w:after="100" w:afterAutospacing="1"/>
        <w:jc w:val="both"/>
        <w:rPr>
          <w:rFonts w:ascii="Century Gothic" w:hAnsi="Century Gothic"/>
          <w:color w:val="000000"/>
          <w:shd w:val="clear" w:color="auto" w:fill="FFFFFF"/>
        </w:rPr>
      </w:pPr>
      <w:r w:rsidRPr="007F06A9">
        <w:rPr>
          <w:rFonts w:ascii="Century Gothic" w:hAnsi="Century Gothic"/>
          <w:color w:val="000000"/>
          <w:shd w:val="clear" w:color="auto" w:fill="FFFFFF"/>
        </w:rPr>
        <w:t>L</w:t>
      </w:r>
      <w:r w:rsidR="001B2DF9" w:rsidRPr="007F06A9">
        <w:rPr>
          <w:rFonts w:ascii="Century Gothic" w:hAnsi="Century Gothic"/>
          <w:color w:val="000000"/>
          <w:shd w:val="clear" w:color="auto" w:fill="FFFFFF"/>
        </w:rPr>
        <w:t>as Recomendaciones del Comité de Naciones Unidas para la eliminación de la discriminación contra la mujer, la cual establece la necesidad de eliminar la violencia contra la mujer para obtener una igualdad real, adopta medidas para favorecer la integración de la mujer en la educación, la economía, la actividad política y el empleo, y establece que la violencia ejercida contra las mujeres constituye una violaci</w:t>
      </w:r>
      <w:r w:rsidRPr="007F06A9">
        <w:rPr>
          <w:rFonts w:ascii="Century Gothic" w:hAnsi="Century Gothic"/>
          <w:color w:val="000000"/>
          <w:shd w:val="clear" w:color="auto" w:fill="FFFFFF"/>
        </w:rPr>
        <w:t>ón a los derechos fundamentales.</w:t>
      </w:r>
      <w:r w:rsidR="001B2DF9" w:rsidRPr="007F06A9">
        <w:rPr>
          <w:rFonts w:ascii="Century Gothic" w:hAnsi="Century Gothic"/>
          <w:color w:val="000000"/>
          <w:shd w:val="clear" w:color="auto" w:fill="FFFFFF"/>
        </w:rPr>
        <w:t xml:space="preserve"> </w:t>
      </w:r>
    </w:p>
    <w:p w14:paraId="7AB547B1" w14:textId="77777777" w:rsidR="007071B7" w:rsidRPr="007F06A9" w:rsidRDefault="007071B7" w:rsidP="007071B7">
      <w:pPr>
        <w:pStyle w:val="Prrafodelista"/>
        <w:numPr>
          <w:ilvl w:val="0"/>
          <w:numId w:val="11"/>
        </w:numPr>
        <w:spacing w:before="100" w:beforeAutospacing="1" w:after="100" w:afterAutospacing="1"/>
        <w:jc w:val="both"/>
        <w:rPr>
          <w:rFonts w:ascii="Century Gothic" w:hAnsi="Century Gothic"/>
          <w:color w:val="000000"/>
          <w:shd w:val="clear" w:color="auto" w:fill="FFFFFF"/>
        </w:rPr>
      </w:pPr>
      <w:r w:rsidRPr="007F06A9">
        <w:rPr>
          <w:rFonts w:ascii="Century Gothic" w:hAnsi="Century Gothic"/>
          <w:color w:val="000000"/>
          <w:shd w:val="clear" w:color="auto" w:fill="FFFFFF"/>
        </w:rPr>
        <w:t>L</w:t>
      </w:r>
      <w:r w:rsidR="001B2DF9" w:rsidRPr="007F06A9">
        <w:rPr>
          <w:rFonts w:ascii="Century Gothic" w:hAnsi="Century Gothic"/>
          <w:color w:val="000000"/>
          <w:shd w:val="clear" w:color="auto" w:fill="FFFFFF"/>
        </w:rPr>
        <w:t>a Declaración sobre la eliminación de la violencia contra la mujer, la cual consagra la necesidad de darle aplicación efectiva a los instrumentos de protección de los derechos de la mujer</w:t>
      </w:r>
      <w:r w:rsidRPr="007F06A9">
        <w:rPr>
          <w:rFonts w:ascii="Century Gothic" w:hAnsi="Century Gothic"/>
          <w:color w:val="000000"/>
          <w:shd w:val="clear" w:color="auto" w:fill="FFFFFF"/>
        </w:rPr>
        <w:t>.</w:t>
      </w:r>
      <w:r w:rsidR="001B2DF9" w:rsidRPr="007F06A9">
        <w:rPr>
          <w:rFonts w:ascii="Century Gothic" w:hAnsi="Century Gothic"/>
          <w:color w:val="000000"/>
          <w:shd w:val="clear" w:color="auto" w:fill="FFFFFF"/>
        </w:rPr>
        <w:t xml:space="preserve"> </w:t>
      </w:r>
    </w:p>
    <w:p w14:paraId="3574BD43" w14:textId="79594B67" w:rsidR="001B2DF9" w:rsidRPr="007F06A9" w:rsidRDefault="007071B7" w:rsidP="007071B7">
      <w:pPr>
        <w:pStyle w:val="Prrafodelista"/>
        <w:numPr>
          <w:ilvl w:val="0"/>
          <w:numId w:val="11"/>
        </w:numPr>
        <w:spacing w:before="100" w:beforeAutospacing="1" w:after="100" w:afterAutospacing="1"/>
        <w:jc w:val="both"/>
        <w:rPr>
          <w:rFonts w:ascii="Century Gothic" w:hAnsi="Century Gothic"/>
          <w:color w:val="000000"/>
          <w:shd w:val="clear" w:color="auto" w:fill="FFFFFF"/>
        </w:rPr>
      </w:pPr>
      <w:r w:rsidRPr="007F06A9">
        <w:rPr>
          <w:rFonts w:ascii="Century Gothic" w:hAnsi="Century Gothic"/>
          <w:color w:val="000000"/>
          <w:shd w:val="clear" w:color="auto" w:fill="FFFFFF"/>
        </w:rPr>
        <w:t>E</w:t>
      </w:r>
      <w:r w:rsidR="001B2DF9" w:rsidRPr="007F06A9">
        <w:rPr>
          <w:rFonts w:ascii="Century Gothic" w:hAnsi="Century Gothic"/>
          <w:color w:val="000000"/>
          <w:shd w:val="clear" w:color="auto" w:fill="FFFFFF"/>
        </w:rPr>
        <w:t>l programa de acción de la Conferencia Internacional sobre población y desarrollo, la cual propende por la igualdad y equidad entre los dos sexos y la habilitación de la mujer; entre otros.</w:t>
      </w:r>
    </w:p>
    <w:p w14:paraId="7F3E7E31" w14:textId="77777777" w:rsidR="007071B7" w:rsidRPr="007F06A9" w:rsidRDefault="001B2DF9" w:rsidP="001B2DF9">
      <w:pPr>
        <w:spacing w:before="100" w:beforeAutospacing="1" w:after="100" w:afterAutospacing="1"/>
        <w:jc w:val="both"/>
        <w:rPr>
          <w:rFonts w:ascii="Century Gothic" w:hAnsi="Century Gothic"/>
          <w:shd w:val="clear" w:color="auto" w:fill="FFFFFF"/>
        </w:rPr>
      </w:pPr>
      <w:r w:rsidRPr="007F06A9">
        <w:rPr>
          <w:rFonts w:ascii="Century Gothic" w:hAnsi="Century Gothic"/>
          <w:color w:val="000000"/>
          <w:shd w:val="clear" w:color="auto" w:fill="FFFFFF"/>
        </w:rPr>
        <w:t xml:space="preserve">En el ámbito </w:t>
      </w:r>
      <w:r w:rsidRPr="007F06A9">
        <w:rPr>
          <w:rFonts w:ascii="Century Gothic" w:hAnsi="Century Gothic"/>
          <w:shd w:val="clear" w:color="auto" w:fill="FFFFFF"/>
        </w:rPr>
        <w:t>interamericano las primeras convenciones que se suscribieron anteceden los esfuerzos de las organizaciones internacionales, siendo las mismas</w:t>
      </w:r>
    </w:p>
    <w:p w14:paraId="285EBD82" w14:textId="77777777" w:rsidR="007071B7" w:rsidRPr="007F06A9" w:rsidRDefault="007071B7" w:rsidP="007071B7">
      <w:pPr>
        <w:pStyle w:val="Prrafodelista"/>
        <w:numPr>
          <w:ilvl w:val="0"/>
          <w:numId w:val="12"/>
        </w:numPr>
        <w:spacing w:before="100" w:beforeAutospacing="1" w:after="100" w:afterAutospacing="1"/>
        <w:jc w:val="both"/>
        <w:rPr>
          <w:rFonts w:ascii="Century Gothic" w:hAnsi="Century Gothic"/>
          <w:color w:val="000000"/>
          <w:shd w:val="clear" w:color="auto" w:fill="FFFFFF"/>
        </w:rPr>
      </w:pPr>
      <w:r w:rsidRPr="007F06A9">
        <w:rPr>
          <w:rFonts w:ascii="Century Gothic" w:hAnsi="Century Gothic"/>
          <w:shd w:val="clear" w:color="auto" w:fill="FFFFFF"/>
        </w:rPr>
        <w:t>L</w:t>
      </w:r>
      <w:r w:rsidR="001B2DF9" w:rsidRPr="007F06A9">
        <w:rPr>
          <w:rFonts w:ascii="Century Gothic" w:hAnsi="Century Gothic"/>
          <w:shd w:val="clear" w:color="auto" w:fill="FFFFFF"/>
        </w:rPr>
        <w:t xml:space="preserve">a </w:t>
      </w:r>
      <w:r w:rsidR="001B2DF9" w:rsidRPr="007F06A9">
        <w:rPr>
          <w:rFonts w:ascii="Century Gothic" w:hAnsi="Century Gothic"/>
          <w:bCs/>
          <w:iCs/>
        </w:rPr>
        <w:t>Convención sobre la Nacionalidad de la Mu</w:t>
      </w:r>
      <w:r w:rsidRPr="007F06A9">
        <w:rPr>
          <w:rFonts w:ascii="Century Gothic" w:hAnsi="Century Gothic"/>
          <w:bCs/>
          <w:iCs/>
        </w:rPr>
        <w:t>jer - Montevideo (Uruguay) 1933.</w:t>
      </w:r>
      <w:r w:rsidR="001B2DF9" w:rsidRPr="007F06A9">
        <w:rPr>
          <w:rFonts w:ascii="Century Gothic" w:hAnsi="Century Gothic"/>
          <w:bCs/>
          <w:iCs/>
        </w:rPr>
        <w:t xml:space="preserve"> </w:t>
      </w:r>
    </w:p>
    <w:p w14:paraId="4503F001" w14:textId="77777777" w:rsidR="007071B7" w:rsidRPr="007F06A9" w:rsidRDefault="007071B7" w:rsidP="007071B7">
      <w:pPr>
        <w:pStyle w:val="Prrafodelista"/>
        <w:numPr>
          <w:ilvl w:val="0"/>
          <w:numId w:val="12"/>
        </w:numPr>
        <w:spacing w:before="100" w:beforeAutospacing="1" w:after="100" w:afterAutospacing="1"/>
        <w:jc w:val="both"/>
        <w:rPr>
          <w:rFonts w:ascii="Century Gothic" w:hAnsi="Century Gothic"/>
          <w:color w:val="000000"/>
          <w:shd w:val="clear" w:color="auto" w:fill="FFFFFF"/>
        </w:rPr>
      </w:pPr>
      <w:r w:rsidRPr="007F06A9">
        <w:rPr>
          <w:rFonts w:ascii="Century Gothic" w:hAnsi="Century Gothic"/>
          <w:bCs/>
          <w:iCs/>
        </w:rPr>
        <w:t>L</w:t>
      </w:r>
      <w:r w:rsidR="001B2DF9" w:rsidRPr="007F06A9">
        <w:rPr>
          <w:rFonts w:ascii="Century Gothic" w:hAnsi="Century Gothic"/>
          <w:bCs/>
          <w:iCs/>
        </w:rPr>
        <w:t xml:space="preserve">a Convención Interamericana sobre la Concesión de los derechos Civiles a la Mujer </w:t>
      </w:r>
      <w:r w:rsidRPr="007F06A9">
        <w:rPr>
          <w:rFonts w:ascii="Century Gothic" w:hAnsi="Century Gothic"/>
          <w:bCs/>
          <w:iCs/>
        </w:rPr>
        <w:t>- Bogotá (Colombia), 1948.</w:t>
      </w:r>
    </w:p>
    <w:p w14:paraId="6C06F60C" w14:textId="77777777" w:rsidR="007071B7" w:rsidRPr="007F06A9" w:rsidRDefault="007071B7" w:rsidP="007071B7">
      <w:pPr>
        <w:pStyle w:val="Prrafodelista"/>
        <w:numPr>
          <w:ilvl w:val="0"/>
          <w:numId w:val="12"/>
        </w:numPr>
        <w:spacing w:before="100" w:beforeAutospacing="1" w:after="100" w:afterAutospacing="1"/>
        <w:jc w:val="both"/>
        <w:rPr>
          <w:rFonts w:ascii="Century Gothic" w:hAnsi="Century Gothic"/>
          <w:color w:val="000000"/>
          <w:shd w:val="clear" w:color="auto" w:fill="FFFFFF"/>
        </w:rPr>
      </w:pPr>
      <w:r w:rsidRPr="007F06A9">
        <w:rPr>
          <w:rFonts w:ascii="Century Gothic" w:hAnsi="Century Gothic"/>
          <w:bCs/>
          <w:iCs/>
        </w:rPr>
        <w:t>L</w:t>
      </w:r>
      <w:r w:rsidR="001B2DF9" w:rsidRPr="007F06A9">
        <w:rPr>
          <w:rFonts w:ascii="Century Gothic" w:hAnsi="Century Gothic"/>
          <w:bCs/>
          <w:iCs/>
        </w:rPr>
        <w:t xml:space="preserve">a Convención Interamericana sobre la Concesión de los Derechos Políticos a la </w:t>
      </w:r>
      <w:r w:rsidRPr="007F06A9">
        <w:rPr>
          <w:rFonts w:ascii="Century Gothic" w:hAnsi="Century Gothic"/>
          <w:bCs/>
          <w:iCs/>
        </w:rPr>
        <w:t>Mujer - Bogotá (Colombia) 1948.</w:t>
      </w:r>
    </w:p>
    <w:p w14:paraId="5A8D810A" w14:textId="4EE456E8" w:rsidR="001B2DF9" w:rsidRPr="007F06A9" w:rsidRDefault="007071B7" w:rsidP="007071B7">
      <w:pPr>
        <w:pStyle w:val="Prrafodelista"/>
        <w:numPr>
          <w:ilvl w:val="0"/>
          <w:numId w:val="12"/>
        </w:numPr>
        <w:spacing w:before="100" w:beforeAutospacing="1" w:after="100" w:afterAutospacing="1"/>
        <w:jc w:val="both"/>
        <w:rPr>
          <w:rFonts w:ascii="Century Gothic" w:hAnsi="Century Gothic"/>
          <w:color w:val="000000"/>
          <w:shd w:val="clear" w:color="auto" w:fill="FFFFFF"/>
        </w:rPr>
      </w:pPr>
      <w:r w:rsidRPr="007F06A9">
        <w:rPr>
          <w:rFonts w:ascii="Century Gothic" w:hAnsi="Century Gothic"/>
          <w:bCs/>
          <w:iCs/>
        </w:rPr>
        <w:t>L</w:t>
      </w:r>
      <w:r w:rsidR="001B2DF9" w:rsidRPr="007F06A9">
        <w:rPr>
          <w:rFonts w:ascii="Century Gothic" w:hAnsi="Century Gothic"/>
          <w:bCs/>
          <w:iCs/>
        </w:rPr>
        <w:t>a Convención Interamericana para prevenir, sancionar y erradicar la violencia contra la mujer - Belém do Pará (Brasil), 1994.</w:t>
      </w:r>
    </w:p>
    <w:p w14:paraId="019C4456" w14:textId="77777777" w:rsidR="001B2DF9" w:rsidRPr="007F06A9" w:rsidRDefault="001B2DF9" w:rsidP="001B2DF9">
      <w:pPr>
        <w:spacing w:before="100" w:beforeAutospacing="1" w:after="100" w:afterAutospacing="1"/>
        <w:jc w:val="both"/>
        <w:rPr>
          <w:rFonts w:ascii="Century Gothic" w:hAnsi="Century Gothic"/>
          <w:color w:val="000000"/>
          <w:shd w:val="clear" w:color="auto" w:fill="FFFFFF"/>
        </w:rPr>
      </w:pPr>
      <w:r w:rsidRPr="007F06A9">
        <w:rPr>
          <w:rFonts w:ascii="Century Gothic" w:hAnsi="Century Gothic"/>
          <w:color w:val="000000"/>
          <w:shd w:val="clear" w:color="auto" w:fill="FFFFFF"/>
        </w:rPr>
        <w:lastRenderedPageBreak/>
        <w:t>En el derecho nacional, es extensa e importante el desarrollo normativo y jurisprudencial que se le ha dado al tema de la protección y la defensa de los derechos de las mujeres. Por esto, a continuación, se relacionan las leyes y sentencias más relevantes que se han proferido en este sentido:</w:t>
      </w:r>
      <w:r w:rsidRPr="007F06A9">
        <w:rPr>
          <w:rStyle w:val="Refdenotaalpie"/>
          <w:rFonts w:ascii="Century Gothic" w:hAnsi="Century Gothic"/>
          <w:color w:val="000000"/>
          <w:shd w:val="clear" w:color="auto" w:fill="FFFFFF"/>
        </w:rPr>
        <w:footnoteReference w:id="4"/>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4"/>
        <w:gridCol w:w="1269"/>
        <w:gridCol w:w="646"/>
        <w:gridCol w:w="5884"/>
      </w:tblGrid>
      <w:tr w:rsidR="001B2DF9" w:rsidRPr="007F06A9" w14:paraId="63CE75A8" w14:textId="77777777" w:rsidTr="004843BB">
        <w:tc>
          <w:tcPr>
            <w:tcW w:w="0" w:type="auto"/>
            <w:shd w:val="clear" w:color="auto" w:fill="auto"/>
            <w:tcMar>
              <w:top w:w="105" w:type="dxa"/>
              <w:left w:w="105" w:type="dxa"/>
              <w:bottom w:w="105" w:type="dxa"/>
              <w:right w:w="105" w:type="dxa"/>
            </w:tcMar>
            <w:vAlign w:val="center"/>
            <w:hideMark/>
          </w:tcPr>
          <w:p w14:paraId="1FDC2CA7" w14:textId="77777777" w:rsidR="001B2DF9" w:rsidRPr="007F06A9" w:rsidRDefault="001B2DF9" w:rsidP="004843BB">
            <w:pPr>
              <w:jc w:val="center"/>
              <w:rPr>
                <w:rFonts w:ascii="Century Gothic" w:hAnsi="Century Gothic"/>
                <w:b/>
                <w:bCs/>
              </w:rPr>
            </w:pPr>
            <w:r w:rsidRPr="007F06A9">
              <w:rPr>
                <w:rFonts w:ascii="Century Gothic" w:hAnsi="Century Gothic"/>
                <w:b/>
                <w:bCs/>
              </w:rPr>
              <w:t>Tipo</w:t>
            </w:r>
          </w:p>
        </w:tc>
        <w:tc>
          <w:tcPr>
            <w:tcW w:w="0" w:type="auto"/>
            <w:shd w:val="clear" w:color="auto" w:fill="auto"/>
            <w:tcMar>
              <w:top w:w="105" w:type="dxa"/>
              <w:left w:w="105" w:type="dxa"/>
              <w:bottom w:w="105" w:type="dxa"/>
              <w:right w:w="105" w:type="dxa"/>
            </w:tcMar>
            <w:vAlign w:val="center"/>
            <w:hideMark/>
          </w:tcPr>
          <w:p w14:paraId="5CA9D4F0" w14:textId="77777777" w:rsidR="001B2DF9" w:rsidRPr="007F06A9" w:rsidRDefault="001B2DF9" w:rsidP="004843BB">
            <w:pPr>
              <w:jc w:val="center"/>
              <w:rPr>
                <w:rFonts w:ascii="Century Gothic" w:hAnsi="Century Gothic"/>
                <w:b/>
                <w:bCs/>
              </w:rPr>
            </w:pPr>
            <w:r w:rsidRPr="007F06A9">
              <w:rPr>
                <w:rFonts w:ascii="Century Gothic" w:hAnsi="Century Gothic"/>
                <w:b/>
                <w:bCs/>
              </w:rPr>
              <w:t>Número de Norma</w:t>
            </w:r>
          </w:p>
        </w:tc>
        <w:tc>
          <w:tcPr>
            <w:tcW w:w="0" w:type="auto"/>
            <w:shd w:val="clear" w:color="auto" w:fill="auto"/>
            <w:tcMar>
              <w:top w:w="105" w:type="dxa"/>
              <w:left w:w="105" w:type="dxa"/>
              <w:bottom w:w="105" w:type="dxa"/>
              <w:right w:w="105" w:type="dxa"/>
            </w:tcMar>
            <w:vAlign w:val="center"/>
            <w:hideMark/>
          </w:tcPr>
          <w:p w14:paraId="7A5AE5F5" w14:textId="77777777" w:rsidR="001B2DF9" w:rsidRPr="007F06A9" w:rsidRDefault="001B2DF9" w:rsidP="004843BB">
            <w:pPr>
              <w:jc w:val="center"/>
              <w:rPr>
                <w:rFonts w:ascii="Century Gothic" w:hAnsi="Century Gothic"/>
                <w:b/>
                <w:bCs/>
              </w:rPr>
            </w:pPr>
            <w:r w:rsidRPr="007F06A9">
              <w:rPr>
                <w:rFonts w:ascii="Century Gothic" w:hAnsi="Century Gothic"/>
                <w:b/>
                <w:bCs/>
              </w:rPr>
              <w:t>Año</w:t>
            </w:r>
          </w:p>
        </w:tc>
        <w:tc>
          <w:tcPr>
            <w:tcW w:w="0" w:type="auto"/>
            <w:shd w:val="clear" w:color="auto" w:fill="auto"/>
            <w:tcMar>
              <w:top w:w="105" w:type="dxa"/>
              <w:left w:w="105" w:type="dxa"/>
              <w:bottom w:w="105" w:type="dxa"/>
              <w:right w:w="105" w:type="dxa"/>
            </w:tcMar>
            <w:vAlign w:val="center"/>
            <w:hideMark/>
          </w:tcPr>
          <w:p w14:paraId="0C34E1FE" w14:textId="77777777" w:rsidR="001B2DF9" w:rsidRPr="007F06A9" w:rsidRDefault="001B2DF9" w:rsidP="004843BB">
            <w:pPr>
              <w:jc w:val="center"/>
              <w:rPr>
                <w:rFonts w:ascii="Century Gothic" w:hAnsi="Century Gothic"/>
                <w:b/>
                <w:bCs/>
              </w:rPr>
            </w:pPr>
            <w:r w:rsidRPr="007F06A9">
              <w:rPr>
                <w:rFonts w:ascii="Century Gothic" w:hAnsi="Century Gothic"/>
                <w:b/>
                <w:bCs/>
              </w:rPr>
              <w:t>Tema</w:t>
            </w:r>
          </w:p>
        </w:tc>
      </w:tr>
      <w:tr w:rsidR="001B2DF9" w:rsidRPr="007F06A9" w14:paraId="54E9F0E6" w14:textId="77777777" w:rsidTr="004843BB">
        <w:tc>
          <w:tcPr>
            <w:tcW w:w="0" w:type="auto"/>
            <w:shd w:val="clear" w:color="auto" w:fill="auto"/>
            <w:tcMar>
              <w:top w:w="30" w:type="dxa"/>
              <w:left w:w="30" w:type="dxa"/>
              <w:bottom w:w="30" w:type="dxa"/>
              <w:right w:w="30" w:type="dxa"/>
            </w:tcMar>
            <w:hideMark/>
          </w:tcPr>
          <w:p w14:paraId="0284AA91" w14:textId="77777777" w:rsidR="001B2DF9" w:rsidRPr="007F06A9" w:rsidRDefault="001B2DF9" w:rsidP="004843BB">
            <w:pPr>
              <w:rPr>
                <w:rFonts w:ascii="Century Gothic" w:hAnsi="Century Gothic"/>
              </w:rPr>
            </w:pPr>
            <w:r w:rsidRPr="007F06A9">
              <w:rPr>
                <w:rFonts w:ascii="Century Gothic" w:hAnsi="Century Gothic"/>
              </w:rPr>
              <w:t>Ley</w:t>
            </w:r>
          </w:p>
        </w:tc>
        <w:tc>
          <w:tcPr>
            <w:tcW w:w="0" w:type="auto"/>
            <w:shd w:val="clear" w:color="auto" w:fill="auto"/>
            <w:tcMar>
              <w:top w:w="30" w:type="dxa"/>
              <w:left w:w="30" w:type="dxa"/>
              <w:bottom w:w="30" w:type="dxa"/>
              <w:right w:w="30" w:type="dxa"/>
            </w:tcMar>
            <w:hideMark/>
          </w:tcPr>
          <w:p w14:paraId="36902BCE" w14:textId="77777777" w:rsidR="001B2DF9" w:rsidRPr="007F06A9" w:rsidRDefault="001B2DF9" w:rsidP="004843BB">
            <w:pPr>
              <w:rPr>
                <w:rFonts w:ascii="Century Gothic" w:hAnsi="Century Gothic"/>
              </w:rPr>
            </w:pPr>
            <w:r w:rsidRPr="007F06A9">
              <w:rPr>
                <w:rFonts w:ascii="Century Gothic" w:hAnsi="Century Gothic"/>
              </w:rPr>
              <w:t>28</w:t>
            </w:r>
          </w:p>
        </w:tc>
        <w:tc>
          <w:tcPr>
            <w:tcW w:w="0" w:type="auto"/>
            <w:shd w:val="clear" w:color="auto" w:fill="auto"/>
            <w:tcMar>
              <w:top w:w="30" w:type="dxa"/>
              <w:left w:w="30" w:type="dxa"/>
              <w:bottom w:w="30" w:type="dxa"/>
              <w:right w:w="30" w:type="dxa"/>
            </w:tcMar>
            <w:hideMark/>
          </w:tcPr>
          <w:p w14:paraId="53ED6158" w14:textId="77777777" w:rsidR="001B2DF9" w:rsidRPr="007F06A9" w:rsidRDefault="001B2DF9" w:rsidP="004843BB">
            <w:pPr>
              <w:rPr>
                <w:rFonts w:ascii="Century Gothic" w:hAnsi="Century Gothic"/>
              </w:rPr>
            </w:pPr>
            <w:r w:rsidRPr="007F06A9">
              <w:rPr>
                <w:rFonts w:ascii="Century Gothic" w:hAnsi="Century Gothic"/>
              </w:rPr>
              <w:t>1932</w:t>
            </w:r>
          </w:p>
        </w:tc>
        <w:tc>
          <w:tcPr>
            <w:tcW w:w="0" w:type="auto"/>
            <w:shd w:val="clear" w:color="auto" w:fill="auto"/>
            <w:tcMar>
              <w:top w:w="30" w:type="dxa"/>
              <w:left w:w="30" w:type="dxa"/>
              <w:bottom w:w="30" w:type="dxa"/>
              <w:right w:w="30" w:type="dxa"/>
            </w:tcMar>
            <w:hideMark/>
          </w:tcPr>
          <w:p w14:paraId="54BC3FD7" w14:textId="77777777" w:rsidR="001B2DF9" w:rsidRPr="007F06A9" w:rsidRDefault="001B2DF9" w:rsidP="004843BB">
            <w:pPr>
              <w:jc w:val="both"/>
              <w:rPr>
                <w:rFonts w:ascii="Century Gothic" w:hAnsi="Century Gothic"/>
              </w:rPr>
            </w:pPr>
            <w:r w:rsidRPr="007F06A9">
              <w:rPr>
                <w:rFonts w:ascii="Century Gothic" w:hAnsi="Century Gothic"/>
              </w:rPr>
              <w:t>Reforma la situación jurídica de la incapacidad civil de las mujeres casadas</w:t>
            </w:r>
          </w:p>
        </w:tc>
      </w:tr>
      <w:tr w:rsidR="001B2DF9" w:rsidRPr="007F06A9" w14:paraId="72C513D6" w14:textId="77777777" w:rsidTr="004843BB">
        <w:tc>
          <w:tcPr>
            <w:tcW w:w="0" w:type="auto"/>
            <w:shd w:val="clear" w:color="auto" w:fill="auto"/>
            <w:tcMar>
              <w:top w:w="30" w:type="dxa"/>
              <w:left w:w="30" w:type="dxa"/>
              <w:bottom w:w="30" w:type="dxa"/>
              <w:right w:w="30" w:type="dxa"/>
            </w:tcMar>
            <w:hideMark/>
          </w:tcPr>
          <w:p w14:paraId="2DCB8092" w14:textId="77777777" w:rsidR="001B2DF9" w:rsidRPr="007F06A9" w:rsidRDefault="001B2DF9" w:rsidP="004843BB">
            <w:pPr>
              <w:rPr>
                <w:rFonts w:ascii="Century Gothic" w:hAnsi="Century Gothic"/>
              </w:rPr>
            </w:pPr>
            <w:r w:rsidRPr="007F06A9">
              <w:rPr>
                <w:rFonts w:ascii="Century Gothic" w:hAnsi="Century Gothic"/>
              </w:rPr>
              <w:t>Ley</w:t>
            </w:r>
          </w:p>
        </w:tc>
        <w:tc>
          <w:tcPr>
            <w:tcW w:w="0" w:type="auto"/>
            <w:shd w:val="clear" w:color="auto" w:fill="auto"/>
            <w:tcMar>
              <w:top w:w="30" w:type="dxa"/>
              <w:left w:w="30" w:type="dxa"/>
              <w:bottom w:w="30" w:type="dxa"/>
              <w:right w:w="30" w:type="dxa"/>
            </w:tcMar>
            <w:hideMark/>
          </w:tcPr>
          <w:p w14:paraId="731032C8" w14:textId="77777777" w:rsidR="001B2DF9" w:rsidRPr="007F06A9" w:rsidRDefault="001B2DF9" w:rsidP="004843BB">
            <w:pPr>
              <w:rPr>
                <w:rFonts w:ascii="Century Gothic" w:hAnsi="Century Gothic"/>
              </w:rPr>
            </w:pPr>
            <w:r w:rsidRPr="007F06A9">
              <w:rPr>
                <w:rFonts w:ascii="Century Gothic" w:hAnsi="Century Gothic"/>
              </w:rPr>
              <w:t>16</w:t>
            </w:r>
          </w:p>
        </w:tc>
        <w:tc>
          <w:tcPr>
            <w:tcW w:w="0" w:type="auto"/>
            <w:shd w:val="clear" w:color="auto" w:fill="auto"/>
            <w:tcMar>
              <w:top w:w="30" w:type="dxa"/>
              <w:left w:w="30" w:type="dxa"/>
              <w:bottom w:w="30" w:type="dxa"/>
              <w:right w:w="30" w:type="dxa"/>
            </w:tcMar>
            <w:hideMark/>
          </w:tcPr>
          <w:p w14:paraId="4F792960" w14:textId="77777777" w:rsidR="001B2DF9" w:rsidRPr="007F06A9" w:rsidRDefault="001B2DF9" w:rsidP="004843BB">
            <w:pPr>
              <w:rPr>
                <w:rFonts w:ascii="Century Gothic" w:hAnsi="Century Gothic"/>
              </w:rPr>
            </w:pPr>
            <w:r w:rsidRPr="007F06A9">
              <w:rPr>
                <w:rFonts w:ascii="Century Gothic" w:hAnsi="Century Gothic"/>
              </w:rPr>
              <w:t>1972</w:t>
            </w:r>
          </w:p>
        </w:tc>
        <w:tc>
          <w:tcPr>
            <w:tcW w:w="0" w:type="auto"/>
            <w:shd w:val="clear" w:color="auto" w:fill="auto"/>
            <w:tcMar>
              <w:top w:w="30" w:type="dxa"/>
              <w:left w:w="30" w:type="dxa"/>
              <w:bottom w:w="30" w:type="dxa"/>
              <w:right w:w="30" w:type="dxa"/>
            </w:tcMar>
            <w:hideMark/>
          </w:tcPr>
          <w:p w14:paraId="7635387D" w14:textId="77777777" w:rsidR="001B2DF9" w:rsidRPr="007F06A9" w:rsidRDefault="001B2DF9" w:rsidP="004843BB">
            <w:pPr>
              <w:jc w:val="both"/>
              <w:rPr>
                <w:rFonts w:ascii="Century Gothic" w:hAnsi="Century Gothic"/>
              </w:rPr>
            </w:pPr>
            <w:r w:rsidRPr="007F06A9">
              <w:rPr>
                <w:rFonts w:ascii="Century Gothic" w:hAnsi="Century Gothic"/>
              </w:rPr>
              <w:t>Convención Americana sobre Derecho Humanos " Pacto de San Jose de Costa Rica"</w:t>
            </w:r>
          </w:p>
        </w:tc>
      </w:tr>
      <w:tr w:rsidR="001B2DF9" w:rsidRPr="007F06A9" w14:paraId="73B2F0D3" w14:textId="77777777" w:rsidTr="004843BB">
        <w:tc>
          <w:tcPr>
            <w:tcW w:w="0" w:type="auto"/>
            <w:shd w:val="clear" w:color="auto" w:fill="auto"/>
            <w:tcMar>
              <w:top w:w="30" w:type="dxa"/>
              <w:left w:w="30" w:type="dxa"/>
              <w:bottom w:w="30" w:type="dxa"/>
              <w:right w:w="30" w:type="dxa"/>
            </w:tcMar>
            <w:hideMark/>
          </w:tcPr>
          <w:p w14:paraId="0D96DF79" w14:textId="77777777" w:rsidR="001B2DF9" w:rsidRPr="007F06A9" w:rsidRDefault="001B2DF9" w:rsidP="004843BB">
            <w:pPr>
              <w:rPr>
                <w:rFonts w:ascii="Century Gothic" w:hAnsi="Century Gothic"/>
              </w:rPr>
            </w:pPr>
            <w:r w:rsidRPr="007F06A9">
              <w:rPr>
                <w:rFonts w:ascii="Century Gothic" w:hAnsi="Century Gothic"/>
              </w:rPr>
              <w:t>Ley</w:t>
            </w:r>
          </w:p>
        </w:tc>
        <w:tc>
          <w:tcPr>
            <w:tcW w:w="0" w:type="auto"/>
            <w:shd w:val="clear" w:color="auto" w:fill="auto"/>
            <w:tcMar>
              <w:top w:w="30" w:type="dxa"/>
              <w:left w:w="30" w:type="dxa"/>
              <w:bottom w:w="30" w:type="dxa"/>
              <w:right w:w="30" w:type="dxa"/>
            </w:tcMar>
            <w:hideMark/>
          </w:tcPr>
          <w:p w14:paraId="7007D9A1" w14:textId="77777777" w:rsidR="001B2DF9" w:rsidRPr="007F06A9" w:rsidRDefault="001B2DF9" w:rsidP="004843BB">
            <w:pPr>
              <w:rPr>
                <w:rFonts w:ascii="Century Gothic" w:hAnsi="Century Gothic"/>
              </w:rPr>
            </w:pPr>
            <w:r w:rsidRPr="007F06A9">
              <w:rPr>
                <w:rFonts w:ascii="Century Gothic" w:hAnsi="Century Gothic"/>
              </w:rPr>
              <w:t>51</w:t>
            </w:r>
          </w:p>
        </w:tc>
        <w:tc>
          <w:tcPr>
            <w:tcW w:w="0" w:type="auto"/>
            <w:shd w:val="clear" w:color="auto" w:fill="auto"/>
            <w:tcMar>
              <w:top w:w="30" w:type="dxa"/>
              <w:left w:w="30" w:type="dxa"/>
              <w:bottom w:w="30" w:type="dxa"/>
              <w:right w:w="30" w:type="dxa"/>
            </w:tcMar>
            <w:hideMark/>
          </w:tcPr>
          <w:p w14:paraId="7834E9EC" w14:textId="77777777" w:rsidR="001B2DF9" w:rsidRPr="007F06A9" w:rsidRDefault="001B2DF9" w:rsidP="004843BB">
            <w:pPr>
              <w:rPr>
                <w:rFonts w:ascii="Century Gothic" w:hAnsi="Century Gothic"/>
              </w:rPr>
            </w:pPr>
            <w:r w:rsidRPr="007F06A9">
              <w:rPr>
                <w:rFonts w:ascii="Century Gothic" w:hAnsi="Century Gothic"/>
              </w:rPr>
              <w:t>1981</w:t>
            </w:r>
          </w:p>
        </w:tc>
        <w:tc>
          <w:tcPr>
            <w:tcW w:w="0" w:type="auto"/>
            <w:shd w:val="clear" w:color="auto" w:fill="auto"/>
            <w:tcMar>
              <w:top w:w="30" w:type="dxa"/>
              <w:left w:w="30" w:type="dxa"/>
              <w:bottom w:w="30" w:type="dxa"/>
              <w:right w:w="30" w:type="dxa"/>
            </w:tcMar>
            <w:hideMark/>
          </w:tcPr>
          <w:p w14:paraId="20FF0D6E" w14:textId="77777777" w:rsidR="001B2DF9" w:rsidRPr="007F06A9" w:rsidRDefault="001B2DF9" w:rsidP="004843BB">
            <w:pPr>
              <w:jc w:val="both"/>
              <w:rPr>
                <w:rFonts w:ascii="Century Gothic" w:hAnsi="Century Gothic"/>
              </w:rPr>
            </w:pPr>
            <w:r w:rsidRPr="007F06A9">
              <w:rPr>
                <w:rFonts w:ascii="Century Gothic" w:hAnsi="Century Gothic"/>
              </w:rPr>
              <w:t>Convención sobre la eliminación de todas las formas de discriminación de la mujer</w:t>
            </w:r>
          </w:p>
        </w:tc>
      </w:tr>
      <w:tr w:rsidR="001B2DF9" w:rsidRPr="007F06A9" w14:paraId="7C254A9E" w14:textId="77777777" w:rsidTr="004843BB">
        <w:tc>
          <w:tcPr>
            <w:tcW w:w="0" w:type="auto"/>
            <w:shd w:val="clear" w:color="auto" w:fill="auto"/>
            <w:tcMar>
              <w:top w:w="30" w:type="dxa"/>
              <w:left w:w="30" w:type="dxa"/>
              <w:bottom w:w="30" w:type="dxa"/>
              <w:right w:w="30" w:type="dxa"/>
            </w:tcMar>
            <w:hideMark/>
          </w:tcPr>
          <w:p w14:paraId="32CDD3E0" w14:textId="77777777" w:rsidR="001B2DF9" w:rsidRPr="007F06A9" w:rsidRDefault="001B2DF9" w:rsidP="004843BB">
            <w:pPr>
              <w:rPr>
                <w:rFonts w:ascii="Century Gothic" w:hAnsi="Century Gothic"/>
              </w:rPr>
            </w:pPr>
            <w:r w:rsidRPr="007F06A9">
              <w:rPr>
                <w:rFonts w:ascii="Century Gothic" w:hAnsi="Century Gothic"/>
              </w:rPr>
              <w:t>Ley</w:t>
            </w:r>
          </w:p>
        </w:tc>
        <w:tc>
          <w:tcPr>
            <w:tcW w:w="0" w:type="auto"/>
            <w:shd w:val="clear" w:color="auto" w:fill="auto"/>
            <w:tcMar>
              <w:top w:w="30" w:type="dxa"/>
              <w:left w:w="30" w:type="dxa"/>
              <w:bottom w:w="30" w:type="dxa"/>
              <w:right w:w="30" w:type="dxa"/>
            </w:tcMar>
            <w:hideMark/>
          </w:tcPr>
          <w:p w14:paraId="1D4610B8" w14:textId="77777777" w:rsidR="001B2DF9" w:rsidRPr="007F06A9" w:rsidRDefault="001B2DF9" w:rsidP="004843BB">
            <w:pPr>
              <w:rPr>
                <w:rFonts w:ascii="Century Gothic" w:hAnsi="Century Gothic"/>
              </w:rPr>
            </w:pPr>
            <w:r w:rsidRPr="007F06A9">
              <w:rPr>
                <w:rFonts w:ascii="Century Gothic" w:hAnsi="Century Gothic"/>
              </w:rPr>
              <w:t>82</w:t>
            </w:r>
          </w:p>
        </w:tc>
        <w:tc>
          <w:tcPr>
            <w:tcW w:w="0" w:type="auto"/>
            <w:shd w:val="clear" w:color="auto" w:fill="auto"/>
            <w:tcMar>
              <w:top w:w="30" w:type="dxa"/>
              <w:left w:w="30" w:type="dxa"/>
              <w:bottom w:w="30" w:type="dxa"/>
              <w:right w:w="30" w:type="dxa"/>
            </w:tcMar>
            <w:hideMark/>
          </w:tcPr>
          <w:p w14:paraId="23FC1C3E" w14:textId="77777777" w:rsidR="001B2DF9" w:rsidRPr="007F06A9" w:rsidRDefault="001B2DF9" w:rsidP="004843BB">
            <w:pPr>
              <w:rPr>
                <w:rFonts w:ascii="Century Gothic" w:hAnsi="Century Gothic"/>
              </w:rPr>
            </w:pPr>
            <w:r w:rsidRPr="007F06A9">
              <w:rPr>
                <w:rFonts w:ascii="Century Gothic" w:hAnsi="Century Gothic"/>
              </w:rPr>
              <w:t>1993</w:t>
            </w:r>
          </w:p>
        </w:tc>
        <w:tc>
          <w:tcPr>
            <w:tcW w:w="0" w:type="auto"/>
            <w:shd w:val="clear" w:color="auto" w:fill="auto"/>
            <w:tcMar>
              <w:top w:w="30" w:type="dxa"/>
              <w:left w:w="30" w:type="dxa"/>
              <w:bottom w:w="30" w:type="dxa"/>
              <w:right w:w="30" w:type="dxa"/>
            </w:tcMar>
            <w:hideMark/>
          </w:tcPr>
          <w:p w14:paraId="19D42F3F" w14:textId="77777777" w:rsidR="001B2DF9" w:rsidRPr="007F06A9" w:rsidRDefault="001B2DF9" w:rsidP="004843BB">
            <w:pPr>
              <w:jc w:val="both"/>
              <w:rPr>
                <w:rFonts w:ascii="Century Gothic" w:hAnsi="Century Gothic"/>
              </w:rPr>
            </w:pPr>
            <w:r w:rsidRPr="007F06A9">
              <w:rPr>
                <w:rFonts w:ascii="Century Gothic" w:hAnsi="Century Gothic"/>
              </w:rPr>
              <w:t>protección especial a la mujer cabeza de familia</w:t>
            </w:r>
          </w:p>
        </w:tc>
      </w:tr>
      <w:tr w:rsidR="001B2DF9" w:rsidRPr="007F06A9" w14:paraId="10A3FD43" w14:textId="77777777" w:rsidTr="004843BB">
        <w:tc>
          <w:tcPr>
            <w:tcW w:w="0" w:type="auto"/>
            <w:shd w:val="clear" w:color="auto" w:fill="auto"/>
            <w:tcMar>
              <w:top w:w="30" w:type="dxa"/>
              <w:left w:w="30" w:type="dxa"/>
              <w:bottom w:w="30" w:type="dxa"/>
              <w:right w:w="30" w:type="dxa"/>
            </w:tcMar>
            <w:hideMark/>
          </w:tcPr>
          <w:p w14:paraId="3DAC7B39" w14:textId="77777777" w:rsidR="001B2DF9" w:rsidRPr="007F06A9" w:rsidRDefault="001B2DF9" w:rsidP="004843BB">
            <w:pPr>
              <w:rPr>
                <w:rFonts w:ascii="Century Gothic" w:hAnsi="Century Gothic"/>
              </w:rPr>
            </w:pPr>
            <w:r w:rsidRPr="007F06A9">
              <w:rPr>
                <w:rFonts w:ascii="Century Gothic" w:hAnsi="Century Gothic"/>
              </w:rPr>
              <w:t>Ley</w:t>
            </w:r>
          </w:p>
        </w:tc>
        <w:tc>
          <w:tcPr>
            <w:tcW w:w="0" w:type="auto"/>
            <w:shd w:val="clear" w:color="auto" w:fill="auto"/>
            <w:tcMar>
              <w:top w:w="30" w:type="dxa"/>
              <w:left w:w="30" w:type="dxa"/>
              <w:bottom w:w="30" w:type="dxa"/>
              <w:right w:w="30" w:type="dxa"/>
            </w:tcMar>
            <w:hideMark/>
          </w:tcPr>
          <w:p w14:paraId="1CFFFBDF" w14:textId="77777777" w:rsidR="001B2DF9" w:rsidRPr="007F06A9" w:rsidRDefault="001B2DF9" w:rsidP="004843BB">
            <w:pPr>
              <w:rPr>
                <w:rFonts w:ascii="Century Gothic" w:hAnsi="Century Gothic"/>
              </w:rPr>
            </w:pPr>
            <w:r w:rsidRPr="007F06A9">
              <w:rPr>
                <w:rFonts w:ascii="Century Gothic" w:hAnsi="Century Gothic"/>
              </w:rPr>
              <w:t>248</w:t>
            </w:r>
          </w:p>
        </w:tc>
        <w:tc>
          <w:tcPr>
            <w:tcW w:w="0" w:type="auto"/>
            <w:shd w:val="clear" w:color="auto" w:fill="auto"/>
            <w:tcMar>
              <w:top w:w="30" w:type="dxa"/>
              <w:left w:w="30" w:type="dxa"/>
              <w:bottom w:w="30" w:type="dxa"/>
              <w:right w:w="30" w:type="dxa"/>
            </w:tcMar>
            <w:hideMark/>
          </w:tcPr>
          <w:p w14:paraId="236E5C66" w14:textId="77777777" w:rsidR="001B2DF9" w:rsidRPr="007F06A9" w:rsidRDefault="001B2DF9" w:rsidP="004843BB">
            <w:pPr>
              <w:rPr>
                <w:rFonts w:ascii="Century Gothic" w:hAnsi="Century Gothic"/>
              </w:rPr>
            </w:pPr>
            <w:r w:rsidRPr="007F06A9">
              <w:rPr>
                <w:rFonts w:ascii="Century Gothic" w:hAnsi="Century Gothic"/>
              </w:rPr>
              <w:t>1995</w:t>
            </w:r>
          </w:p>
        </w:tc>
        <w:tc>
          <w:tcPr>
            <w:tcW w:w="0" w:type="auto"/>
            <w:shd w:val="clear" w:color="auto" w:fill="auto"/>
            <w:tcMar>
              <w:top w:w="30" w:type="dxa"/>
              <w:left w:w="30" w:type="dxa"/>
              <w:bottom w:w="30" w:type="dxa"/>
              <w:right w:w="30" w:type="dxa"/>
            </w:tcMar>
            <w:hideMark/>
          </w:tcPr>
          <w:p w14:paraId="5BDB8C58" w14:textId="77777777" w:rsidR="001B2DF9" w:rsidRPr="007F06A9" w:rsidRDefault="001B2DF9" w:rsidP="004843BB">
            <w:pPr>
              <w:jc w:val="both"/>
              <w:rPr>
                <w:rFonts w:ascii="Century Gothic" w:hAnsi="Century Gothic"/>
              </w:rPr>
            </w:pPr>
            <w:r w:rsidRPr="007F06A9">
              <w:rPr>
                <w:rFonts w:ascii="Century Gothic" w:hAnsi="Century Gothic"/>
              </w:rPr>
              <w:t>Convención Interamericana de Belém do Para, Brasil, para prevenir, sancionar y erradicar la violencia contra la mujer</w:t>
            </w:r>
          </w:p>
        </w:tc>
      </w:tr>
      <w:tr w:rsidR="001B2DF9" w:rsidRPr="007F06A9" w14:paraId="45225B23" w14:textId="77777777" w:rsidTr="004843BB">
        <w:tc>
          <w:tcPr>
            <w:tcW w:w="0" w:type="auto"/>
            <w:shd w:val="clear" w:color="auto" w:fill="auto"/>
            <w:tcMar>
              <w:top w:w="30" w:type="dxa"/>
              <w:left w:w="30" w:type="dxa"/>
              <w:bottom w:w="30" w:type="dxa"/>
              <w:right w:w="30" w:type="dxa"/>
            </w:tcMar>
            <w:hideMark/>
          </w:tcPr>
          <w:p w14:paraId="7E37BF63" w14:textId="77777777" w:rsidR="001B2DF9" w:rsidRPr="007F06A9" w:rsidRDefault="001B2DF9" w:rsidP="004843BB">
            <w:pPr>
              <w:rPr>
                <w:rFonts w:ascii="Century Gothic" w:hAnsi="Century Gothic"/>
              </w:rPr>
            </w:pPr>
            <w:r w:rsidRPr="007F06A9">
              <w:rPr>
                <w:rFonts w:ascii="Century Gothic" w:hAnsi="Century Gothic"/>
              </w:rPr>
              <w:t>Ley</w:t>
            </w:r>
          </w:p>
        </w:tc>
        <w:tc>
          <w:tcPr>
            <w:tcW w:w="0" w:type="auto"/>
            <w:shd w:val="clear" w:color="auto" w:fill="auto"/>
            <w:tcMar>
              <w:top w:w="30" w:type="dxa"/>
              <w:left w:w="30" w:type="dxa"/>
              <w:bottom w:w="30" w:type="dxa"/>
              <w:right w:w="30" w:type="dxa"/>
            </w:tcMar>
            <w:hideMark/>
          </w:tcPr>
          <w:p w14:paraId="3BB6472E" w14:textId="77777777" w:rsidR="001B2DF9" w:rsidRPr="007F06A9" w:rsidRDefault="001B2DF9" w:rsidP="004843BB">
            <w:pPr>
              <w:rPr>
                <w:rFonts w:ascii="Century Gothic" w:hAnsi="Century Gothic"/>
              </w:rPr>
            </w:pPr>
            <w:r w:rsidRPr="007F06A9">
              <w:rPr>
                <w:rFonts w:ascii="Century Gothic" w:hAnsi="Century Gothic"/>
              </w:rPr>
              <w:t>294</w:t>
            </w:r>
          </w:p>
        </w:tc>
        <w:tc>
          <w:tcPr>
            <w:tcW w:w="0" w:type="auto"/>
            <w:shd w:val="clear" w:color="auto" w:fill="auto"/>
            <w:tcMar>
              <w:top w:w="30" w:type="dxa"/>
              <w:left w:w="30" w:type="dxa"/>
              <w:bottom w:w="30" w:type="dxa"/>
              <w:right w:w="30" w:type="dxa"/>
            </w:tcMar>
            <w:hideMark/>
          </w:tcPr>
          <w:p w14:paraId="5AD58042" w14:textId="77777777" w:rsidR="001B2DF9" w:rsidRPr="007F06A9" w:rsidRDefault="001B2DF9" w:rsidP="004843BB">
            <w:pPr>
              <w:rPr>
                <w:rFonts w:ascii="Century Gothic" w:hAnsi="Century Gothic"/>
              </w:rPr>
            </w:pPr>
            <w:r w:rsidRPr="007F06A9">
              <w:rPr>
                <w:rFonts w:ascii="Century Gothic" w:hAnsi="Century Gothic"/>
              </w:rPr>
              <w:t>1996</w:t>
            </w:r>
          </w:p>
        </w:tc>
        <w:tc>
          <w:tcPr>
            <w:tcW w:w="0" w:type="auto"/>
            <w:shd w:val="clear" w:color="auto" w:fill="auto"/>
            <w:tcMar>
              <w:top w:w="30" w:type="dxa"/>
              <w:left w:w="30" w:type="dxa"/>
              <w:bottom w:w="30" w:type="dxa"/>
              <w:right w:w="30" w:type="dxa"/>
            </w:tcMar>
            <w:hideMark/>
          </w:tcPr>
          <w:p w14:paraId="4BA647EE" w14:textId="77777777" w:rsidR="001B2DF9" w:rsidRPr="007F06A9" w:rsidRDefault="001B2DF9" w:rsidP="004843BB">
            <w:pPr>
              <w:jc w:val="both"/>
              <w:rPr>
                <w:rFonts w:ascii="Century Gothic" w:hAnsi="Century Gothic"/>
              </w:rPr>
            </w:pPr>
            <w:r w:rsidRPr="007F06A9">
              <w:rPr>
                <w:rFonts w:ascii="Century Gothic" w:hAnsi="Century Gothic"/>
              </w:rPr>
              <w:t>Mecanismos para prevenir remediar y sancionar la Violencia Intrafamiliar</w:t>
            </w:r>
          </w:p>
        </w:tc>
      </w:tr>
      <w:tr w:rsidR="001B2DF9" w:rsidRPr="007F06A9" w14:paraId="32CF3695" w14:textId="77777777" w:rsidTr="004843BB">
        <w:tc>
          <w:tcPr>
            <w:tcW w:w="0" w:type="auto"/>
            <w:shd w:val="clear" w:color="auto" w:fill="auto"/>
            <w:tcMar>
              <w:top w:w="30" w:type="dxa"/>
              <w:left w:w="30" w:type="dxa"/>
              <w:bottom w:w="30" w:type="dxa"/>
              <w:right w:w="30" w:type="dxa"/>
            </w:tcMar>
            <w:hideMark/>
          </w:tcPr>
          <w:p w14:paraId="520F3A36" w14:textId="77777777" w:rsidR="001B2DF9" w:rsidRPr="007F06A9" w:rsidRDefault="001B2DF9" w:rsidP="004843BB">
            <w:pPr>
              <w:rPr>
                <w:rFonts w:ascii="Century Gothic" w:hAnsi="Century Gothic"/>
              </w:rPr>
            </w:pPr>
            <w:r w:rsidRPr="007F06A9">
              <w:rPr>
                <w:rFonts w:ascii="Century Gothic" w:hAnsi="Century Gothic"/>
              </w:rPr>
              <w:t>Ley</w:t>
            </w:r>
          </w:p>
        </w:tc>
        <w:tc>
          <w:tcPr>
            <w:tcW w:w="0" w:type="auto"/>
            <w:shd w:val="clear" w:color="auto" w:fill="auto"/>
            <w:tcMar>
              <w:top w:w="30" w:type="dxa"/>
              <w:left w:w="30" w:type="dxa"/>
              <w:bottom w:w="30" w:type="dxa"/>
              <w:right w:w="30" w:type="dxa"/>
            </w:tcMar>
            <w:hideMark/>
          </w:tcPr>
          <w:p w14:paraId="2D39040F" w14:textId="77777777" w:rsidR="001B2DF9" w:rsidRPr="007F06A9" w:rsidRDefault="001B2DF9" w:rsidP="004843BB">
            <w:pPr>
              <w:rPr>
                <w:rFonts w:ascii="Century Gothic" w:hAnsi="Century Gothic"/>
              </w:rPr>
            </w:pPr>
            <w:r w:rsidRPr="007F06A9">
              <w:rPr>
                <w:rFonts w:ascii="Century Gothic" w:hAnsi="Century Gothic"/>
              </w:rPr>
              <w:t>509</w:t>
            </w:r>
          </w:p>
        </w:tc>
        <w:tc>
          <w:tcPr>
            <w:tcW w:w="0" w:type="auto"/>
            <w:shd w:val="clear" w:color="auto" w:fill="auto"/>
            <w:tcMar>
              <w:top w:w="30" w:type="dxa"/>
              <w:left w:w="30" w:type="dxa"/>
              <w:bottom w:w="30" w:type="dxa"/>
              <w:right w:w="30" w:type="dxa"/>
            </w:tcMar>
            <w:hideMark/>
          </w:tcPr>
          <w:p w14:paraId="7F5D7023" w14:textId="77777777" w:rsidR="001B2DF9" w:rsidRPr="007F06A9" w:rsidRDefault="001B2DF9" w:rsidP="004843BB">
            <w:pPr>
              <w:rPr>
                <w:rFonts w:ascii="Century Gothic" w:hAnsi="Century Gothic"/>
              </w:rPr>
            </w:pPr>
            <w:r w:rsidRPr="007F06A9">
              <w:rPr>
                <w:rFonts w:ascii="Century Gothic" w:hAnsi="Century Gothic"/>
              </w:rPr>
              <w:t>1999</w:t>
            </w:r>
          </w:p>
        </w:tc>
        <w:tc>
          <w:tcPr>
            <w:tcW w:w="0" w:type="auto"/>
            <w:shd w:val="clear" w:color="auto" w:fill="auto"/>
            <w:tcMar>
              <w:top w:w="30" w:type="dxa"/>
              <w:left w:w="30" w:type="dxa"/>
              <w:bottom w:w="30" w:type="dxa"/>
              <w:right w:w="30" w:type="dxa"/>
            </w:tcMar>
            <w:hideMark/>
          </w:tcPr>
          <w:p w14:paraId="3EA3F3DD" w14:textId="77777777" w:rsidR="001B2DF9" w:rsidRPr="007F06A9" w:rsidRDefault="001B2DF9" w:rsidP="004843BB">
            <w:pPr>
              <w:jc w:val="both"/>
              <w:rPr>
                <w:rFonts w:ascii="Century Gothic" w:hAnsi="Century Gothic"/>
              </w:rPr>
            </w:pPr>
            <w:r w:rsidRPr="007F06A9">
              <w:rPr>
                <w:rFonts w:ascii="Century Gothic" w:hAnsi="Century Gothic"/>
              </w:rPr>
              <w:t>Beneficios en favor de las Madres Comunitarias en materia de Seguridad Social</w:t>
            </w:r>
          </w:p>
        </w:tc>
      </w:tr>
      <w:tr w:rsidR="001B2DF9" w:rsidRPr="007F06A9" w14:paraId="63CB1A4B" w14:textId="77777777" w:rsidTr="004843BB">
        <w:tc>
          <w:tcPr>
            <w:tcW w:w="0" w:type="auto"/>
            <w:shd w:val="clear" w:color="auto" w:fill="auto"/>
            <w:tcMar>
              <w:top w:w="30" w:type="dxa"/>
              <w:left w:w="30" w:type="dxa"/>
              <w:bottom w:w="30" w:type="dxa"/>
              <w:right w:w="30" w:type="dxa"/>
            </w:tcMar>
            <w:hideMark/>
          </w:tcPr>
          <w:p w14:paraId="526DCF0A" w14:textId="77777777" w:rsidR="001B2DF9" w:rsidRPr="007F06A9" w:rsidRDefault="001B2DF9" w:rsidP="004843BB">
            <w:pPr>
              <w:rPr>
                <w:rFonts w:ascii="Century Gothic" w:hAnsi="Century Gothic"/>
              </w:rPr>
            </w:pPr>
            <w:r w:rsidRPr="007F06A9">
              <w:rPr>
                <w:rFonts w:ascii="Century Gothic" w:hAnsi="Century Gothic"/>
              </w:rPr>
              <w:t>Ley</w:t>
            </w:r>
          </w:p>
        </w:tc>
        <w:tc>
          <w:tcPr>
            <w:tcW w:w="0" w:type="auto"/>
            <w:shd w:val="clear" w:color="auto" w:fill="auto"/>
            <w:tcMar>
              <w:top w:w="30" w:type="dxa"/>
              <w:left w:w="30" w:type="dxa"/>
              <w:bottom w:w="30" w:type="dxa"/>
              <w:right w:w="30" w:type="dxa"/>
            </w:tcMar>
            <w:hideMark/>
          </w:tcPr>
          <w:p w14:paraId="59AC9576" w14:textId="77777777" w:rsidR="001B2DF9" w:rsidRPr="007F06A9" w:rsidRDefault="001B2DF9" w:rsidP="004843BB">
            <w:pPr>
              <w:rPr>
                <w:rFonts w:ascii="Century Gothic" w:hAnsi="Century Gothic"/>
              </w:rPr>
            </w:pPr>
            <w:r w:rsidRPr="007F06A9">
              <w:rPr>
                <w:rFonts w:ascii="Century Gothic" w:hAnsi="Century Gothic"/>
              </w:rPr>
              <w:t>599</w:t>
            </w:r>
          </w:p>
        </w:tc>
        <w:tc>
          <w:tcPr>
            <w:tcW w:w="0" w:type="auto"/>
            <w:shd w:val="clear" w:color="auto" w:fill="auto"/>
            <w:tcMar>
              <w:top w:w="30" w:type="dxa"/>
              <w:left w:w="30" w:type="dxa"/>
              <w:bottom w:w="30" w:type="dxa"/>
              <w:right w:w="30" w:type="dxa"/>
            </w:tcMar>
            <w:hideMark/>
          </w:tcPr>
          <w:p w14:paraId="4CEEC01C" w14:textId="77777777" w:rsidR="001B2DF9" w:rsidRPr="007F06A9" w:rsidRDefault="001B2DF9" w:rsidP="004843BB">
            <w:pPr>
              <w:rPr>
                <w:rFonts w:ascii="Century Gothic" w:hAnsi="Century Gothic"/>
              </w:rPr>
            </w:pPr>
            <w:r w:rsidRPr="007F06A9">
              <w:rPr>
                <w:rFonts w:ascii="Century Gothic" w:hAnsi="Century Gothic"/>
              </w:rPr>
              <w:t>2000</w:t>
            </w:r>
          </w:p>
        </w:tc>
        <w:tc>
          <w:tcPr>
            <w:tcW w:w="0" w:type="auto"/>
            <w:shd w:val="clear" w:color="auto" w:fill="auto"/>
            <w:tcMar>
              <w:top w:w="30" w:type="dxa"/>
              <w:left w:w="30" w:type="dxa"/>
              <w:bottom w:w="30" w:type="dxa"/>
              <w:right w:w="30" w:type="dxa"/>
            </w:tcMar>
            <w:hideMark/>
          </w:tcPr>
          <w:p w14:paraId="7E4CCFC1" w14:textId="77777777" w:rsidR="001B2DF9" w:rsidRPr="007F06A9" w:rsidRDefault="001B2DF9" w:rsidP="004843BB">
            <w:pPr>
              <w:jc w:val="both"/>
              <w:rPr>
                <w:rFonts w:ascii="Century Gothic" w:hAnsi="Century Gothic"/>
              </w:rPr>
            </w:pPr>
            <w:r w:rsidRPr="007F06A9">
              <w:rPr>
                <w:rFonts w:ascii="Century Gothic" w:hAnsi="Century Gothic"/>
              </w:rPr>
              <w:t>Código Penal Parto o aborto preterintencional, sin consentimiento art.118, 123</w:t>
            </w:r>
          </w:p>
        </w:tc>
      </w:tr>
      <w:tr w:rsidR="001B2DF9" w:rsidRPr="007F06A9" w14:paraId="5624648F" w14:textId="77777777" w:rsidTr="004843BB">
        <w:tc>
          <w:tcPr>
            <w:tcW w:w="0" w:type="auto"/>
            <w:shd w:val="clear" w:color="auto" w:fill="auto"/>
            <w:tcMar>
              <w:top w:w="30" w:type="dxa"/>
              <w:left w:w="30" w:type="dxa"/>
              <w:bottom w:w="30" w:type="dxa"/>
              <w:right w:w="30" w:type="dxa"/>
            </w:tcMar>
            <w:hideMark/>
          </w:tcPr>
          <w:p w14:paraId="01BCA0C4" w14:textId="77777777" w:rsidR="001B2DF9" w:rsidRPr="007F06A9" w:rsidRDefault="001B2DF9" w:rsidP="004843BB">
            <w:pPr>
              <w:rPr>
                <w:rFonts w:ascii="Century Gothic" w:hAnsi="Century Gothic"/>
              </w:rPr>
            </w:pPr>
            <w:r w:rsidRPr="007F06A9">
              <w:rPr>
                <w:rFonts w:ascii="Century Gothic" w:hAnsi="Century Gothic"/>
              </w:rPr>
              <w:t>Ley</w:t>
            </w:r>
          </w:p>
        </w:tc>
        <w:tc>
          <w:tcPr>
            <w:tcW w:w="0" w:type="auto"/>
            <w:shd w:val="clear" w:color="auto" w:fill="auto"/>
            <w:tcMar>
              <w:top w:w="30" w:type="dxa"/>
              <w:left w:w="30" w:type="dxa"/>
              <w:bottom w:w="30" w:type="dxa"/>
              <w:right w:w="30" w:type="dxa"/>
            </w:tcMar>
            <w:hideMark/>
          </w:tcPr>
          <w:p w14:paraId="3C7039CC" w14:textId="77777777" w:rsidR="001B2DF9" w:rsidRPr="007F06A9" w:rsidRDefault="001B2DF9" w:rsidP="004843BB">
            <w:pPr>
              <w:rPr>
                <w:rFonts w:ascii="Century Gothic" w:hAnsi="Century Gothic"/>
              </w:rPr>
            </w:pPr>
            <w:r w:rsidRPr="007F06A9">
              <w:rPr>
                <w:rFonts w:ascii="Century Gothic" w:hAnsi="Century Gothic"/>
              </w:rPr>
              <w:t>575</w:t>
            </w:r>
          </w:p>
        </w:tc>
        <w:tc>
          <w:tcPr>
            <w:tcW w:w="0" w:type="auto"/>
            <w:shd w:val="clear" w:color="auto" w:fill="auto"/>
            <w:tcMar>
              <w:top w:w="30" w:type="dxa"/>
              <w:left w:w="30" w:type="dxa"/>
              <w:bottom w:w="30" w:type="dxa"/>
              <w:right w:w="30" w:type="dxa"/>
            </w:tcMar>
            <w:hideMark/>
          </w:tcPr>
          <w:p w14:paraId="3866229A" w14:textId="77777777" w:rsidR="001B2DF9" w:rsidRPr="007F06A9" w:rsidRDefault="001B2DF9" w:rsidP="004843BB">
            <w:pPr>
              <w:rPr>
                <w:rFonts w:ascii="Century Gothic" w:hAnsi="Century Gothic"/>
              </w:rPr>
            </w:pPr>
            <w:r w:rsidRPr="007F06A9">
              <w:rPr>
                <w:rFonts w:ascii="Century Gothic" w:hAnsi="Century Gothic"/>
              </w:rPr>
              <w:t>2000</w:t>
            </w:r>
          </w:p>
        </w:tc>
        <w:tc>
          <w:tcPr>
            <w:tcW w:w="0" w:type="auto"/>
            <w:shd w:val="clear" w:color="auto" w:fill="auto"/>
            <w:tcMar>
              <w:top w:w="30" w:type="dxa"/>
              <w:left w:w="30" w:type="dxa"/>
              <w:bottom w:w="30" w:type="dxa"/>
              <w:right w:w="30" w:type="dxa"/>
            </w:tcMar>
            <w:hideMark/>
          </w:tcPr>
          <w:p w14:paraId="414A301B" w14:textId="77777777" w:rsidR="001B2DF9" w:rsidRPr="007F06A9" w:rsidRDefault="001B2DF9" w:rsidP="004843BB">
            <w:pPr>
              <w:jc w:val="both"/>
              <w:rPr>
                <w:rFonts w:ascii="Century Gothic" w:hAnsi="Century Gothic"/>
              </w:rPr>
            </w:pPr>
            <w:r w:rsidRPr="007F06A9">
              <w:rPr>
                <w:rFonts w:ascii="Century Gothic" w:hAnsi="Century Gothic"/>
              </w:rPr>
              <w:t>Violencia Intrafamiliar</w:t>
            </w:r>
          </w:p>
        </w:tc>
      </w:tr>
      <w:tr w:rsidR="001B2DF9" w:rsidRPr="007F06A9" w14:paraId="70372A10" w14:textId="77777777" w:rsidTr="004843BB">
        <w:tc>
          <w:tcPr>
            <w:tcW w:w="0" w:type="auto"/>
            <w:shd w:val="clear" w:color="auto" w:fill="auto"/>
            <w:tcMar>
              <w:top w:w="30" w:type="dxa"/>
              <w:left w:w="30" w:type="dxa"/>
              <w:bottom w:w="30" w:type="dxa"/>
              <w:right w:w="30" w:type="dxa"/>
            </w:tcMar>
            <w:hideMark/>
          </w:tcPr>
          <w:p w14:paraId="4D32993D" w14:textId="77777777" w:rsidR="001B2DF9" w:rsidRPr="007F06A9" w:rsidRDefault="001B2DF9" w:rsidP="004843BB">
            <w:pPr>
              <w:rPr>
                <w:rFonts w:ascii="Century Gothic" w:hAnsi="Century Gothic"/>
              </w:rPr>
            </w:pPr>
            <w:r w:rsidRPr="007F06A9">
              <w:rPr>
                <w:rFonts w:ascii="Century Gothic" w:hAnsi="Century Gothic"/>
              </w:rPr>
              <w:t>Ley</w:t>
            </w:r>
          </w:p>
        </w:tc>
        <w:tc>
          <w:tcPr>
            <w:tcW w:w="0" w:type="auto"/>
            <w:shd w:val="clear" w:color="auto" w:fill="auto"/>
            <w:tcMar>
              <w:top w:w="30" w:type="dxa"/>
              <w:left w:w="30" w:type="dxa"/>
              <w:bottom w:w="30" w:type="dxa"/>
              <w:right w:w="30" w:type="dxa"/>
            </w:tcMar>
            <w:hideMark/>
          </w:tcPr>
          <w:p w14:paraId="292DAA74" w14:textId="77777777" w:rsidR="001B2DF9" w:rsidRPr="007F06A9" w:rsidRDefault="001B2DF9" w:rsidP="004843BB">
            <w:pPr>
              <w:rPr>
                <w:rFonts w:ascii="Century Gothic" w:hAnsi="Century Gothic"/>
              </w:rPr>
            </w:pPr>
            <w:r w:rsidRPr="007F06A9">
              <w:rPr>
                <w:rFonts w:ascii="Century Gothic" w:hAnsi="Century Gothic"/>
              </w:rPr>
              <w:t>581</w:t>
            </w:r>
          </w:p>
        </w:tc>
        <w:tc>
          <w:tcPr>
            <w:tcW w:w="0" w:type="auto"/>
            <w:shd w:val="clear" w:color="auto" w:fill="auto"/>
            <w:tcMar>
              <w:top w:w="30" w:type="dxa"/>
              <w:left w:w="30" w:type="dxa"/>
              <w:bottom w:w="30" w:type="dxa"/>
              <w:right w:w="30" w:type="dxa"/>
            </w:tcMar>
            <w:hideMark/>
          </w:tcPr>
          <w:p w14:paraId="57F0F031" w14:textId="77777777" w:rsidR="001B2DF9" w:rsidRPr="007F06A9" w:rsidRDefault="001B2DF9" w:rsidP="004843BB">
            <w:pPr>
              <w:rPr>
                <w:rFonts w:ascii="Century Gothic" w:hAnsi="Century Gothic"/>
              </w:rPr>
            </w:pPr>
            <w:r w:rsidRPr="007F06A9">
              <w:rPr>
                <w:rFonts w:ascii="Century Gothic" w:hAnsi="Century Gothic"/>
              </w:rPr>
              <w:t>2000</w:t>
            </w:r>
          </w:p>
        </w:tc>
        <w:tc>
          <w:tcPr>
            <w:tcW w:w="0" w:type="auto"/>
            <w:shd w:val="clear" w:color="auto" w:fill="auto"/>
            <w:tcMar>
              <w:top w:w="30" w:type="dxa"/>
              <w:left w:w="30" w:type="dxa"/>
              <w:bottom w:w="30" w:type="dxa"/>
              <w:right w:w="30" w:type="dxa"/>
            </w:tcMar>
            <w:hideMark/>
          </w:tcPr>
          <w:p w14:paraId="513B6FA7" w14:textId="77777777" w:rsidR="001B2DF9" w:rsidRPr="007F06A9" w:rsidRDefault="001B2DF9" w:rsidP="004843BB">
            <w:pPr>
              <w:jc w:val="both"/>
              <w:rPr>
                <w:rFonts w:ascii="Century Gothic" w:hAnsi="Century Gothic"/>
              </w:rPr>
            </w:pPr>
            <w:r w:rsidRPr="007F06A9">
              <w:rPr>
                <w:rFonts w:ascii="Century Gothic" w:hAnsi="Century Gothic"/>
              </w:rPr>
              <w:t>ley de Cuotas</w:t>
            </w:r>
          </w:p>
        </w:tc>
      </w:tr>
      <w:tr w:rsidR="001B2DF9" w:rsidRPr="007F06A9" w14:paraId="2C512E25" w14:textId="77777777" w:rsidTr="004843BB">
        <w:tc>
          <w:tcPr>
            <w:tcW w:w="0" w:type="auto"/>
            <w:shd w:val="clear" w:color="auto" w:fill="auto"/>
            <w:tcMar>
              <w:top w:w="30" w:type="dxa"/>
              <w:left w:w="30" w:type="dxa"/>
              <w:bottom w:w="30" w:type="dxa"/>
              <w:right w:w="30" w:type="dxa"/>
            </w:tcMar>
            <w:hideMark/>
          </w:tcPr>
          <w:p w14:paraId="0F55A432" w14:textId="77777777" w:rsidR="001B2DF9" w:rsidRPr="007F06A9" w:rsidRDefault="001B2DF9" w:rsidP="004843BB">
            <w:pPr>
              <w:rPr>
                <w:rFonts w:ascii="Century Gothic" w:hAnsi="Century Gothic"/>
              </w:rPr>
            </w:pPr>
            <w:r w:rsidRPr="007F06A9">
              <w:rPr>
                <w:rFonts w:ascii="Century Gothic" w:hAnsi="Century Gothic"/>
              </w:rPr>
              <w:t>Ley</w:t>
            </w:r>
          </w:p>
        </w:tc>
        <w:tc>
          <w:tcPr>
            <w:tcW w:w="0" w:type="auto"/>
            <w:shd w:val="clear" w:color="auto" w:fill="auto"/>
            <w:tcMar>
              <w:top w:w="30" w:type="dxa"/>
              <w:left w:w="30" w:type="dxa"/>
              <w:bottom w:w="30" w:type="dxa"/>
              <w:right w:w="30" w:type="dxa"/>
            </w:tcMar>
            <w:hideMark/>
          </w:tcPr>
          <w:p w14:paraId="6388D9B8" w14:textId="77777777" w:rsidR="001B2DF9" w:rsidRPr="007F06A9" w:rsidRDefault="001B2DF9" w:rsidP="004843BB">
            <w:pPr>
              <w:rPr>
                <w:rFonts w:ascii="Century Gothic" w:hAnsi="Century Gothic"/>
              </w:rPr>
            </w:pPr>
            <w:r w:rsidRPr="007F06A9">
              <w:rPr>
                <w:rFonts w:ascii="Century Gothic" w:hAnsi="Century Gothic"/>
              </w:rPr>
              <w:t>679</w:t>
            </w:r>
          </w:p>
        </w:tc>
        <w:tc>
          <w:tcPr>
            <w:tcW w:w="0" w:type="auto"/>
            <w:shd w:val="clear" w:color="auto" w:fill="auto"/>
            <w:tcMar>
              <w:top w:w="30" w:type="dxa"/>
              <w:left w:w="30" w:type="dxa"/>
              <w:bottom w:w="30" w:type="dxa"/>
              <w:right w:w="30" w:type="dxa"/>
            </w:tcMar>
            <w:hideMark/>
          </w:tcPr>
          <w:p w14:paraId="14155398" w14:textId="77777777" w:rsidR="001B2DF9" w:rsidRPr="007F06A9" w:rsidRDefault="001B2DF9" w:rsidP="004843BB">
            <w:pPr>
              <w:rPr>
                <w:rFonts w:ascii="Century Gothic" w:hAnsi="Century Gothic"/>
              </w:rPr>
            </w:pPr>
            <w:r w:rsidRPr="007F06A9">
              <w:rPr>
                <w:rFonts w:ascii="Century Gothic" w:hAnsi="Century Gothic"/>
              </w:rPr>
              <w:t>2001</w:t>
            </w:r>
          </w:p>
        </w:tc>
        <w:tc>
          <w:tcPr>
            <w:tcW w:w="0" w:type="auto"/>
            <w:shd w:val="clear" w:color="auto" w:fill="auto"/>
            <w:tcMar>
              <w:top w:w="30" w:type="dxa"/>
              <w:left w:w="30" w:type="dxa"/>
              <w:bottom w:w="30" w:type="dxa"/>
              <w:right w:w="30" w:type="dxa"/>
            </w:tcMar>
            <w:hideMark/>
          </w:tcPr>
          <w:p w14:paraId="1134A957" w14:textId="77777777" w:rsidR="001B2DF9" w:rsidRPr="007F06A9" w:rsidRDefault="001B2DF9" w:rsidP="004843BB">
            <w:pPr>
              <w:jc w:val="both"/>
              <w:rPr>
                <w:rFonts w:ascii="Century Gothic" w:hAnsi="Century Gothic"/>
              </w:rPr>
            </w:pPr>
            <w:r w:rsidRPr="007F06A9">
              <w:rPr>
                <w:rFonts w:ascii="Century Gothic" w:hAnsi="Century Gothic"/>
              </w:rPr>
              <w:t>Lucha contra la explotación, la pornografía y el turismo sexual con menores de edad</w:t>
            </w:r>
          </w:p>
        </w:tc>
      </w:tr>
      <w:tr w:rsidR="001B2DF9" w:rsidRPr="007F06A9" w14:paraId="01160263" w14:textId="77777777" w:rsidTr="004843BB">
        <w:tc>
          <w:tcPr>
            <w:tcW w:w="0" w:type="auto"/>
            <w:shd w:val="clear" w:color="auto" w:fill="auto"/>
            <w:tcMar>
              <w:top w:w="30" w:type="dxa"/>
              <w:left w:w="30" w:type="dxa"/>
              <w:bottom w:w="30" w:type="dxa"/>
              <w:right w:w="30" w:type="dxa"/>
            </w:tcMar>
            <w:hideMark/>
          </w:tcPr>
          <w:p w14:paraId="41641C7B" w14:textId="77777777" w:rsidR="001B2DF9" w:rsidRPr="007F06A9" w:rsidRDefault="001B2DF9" w:rsidP="004843BB">
            <w:pPr>
              <w:rPr>
                <w:rFonts w:ascii="Century Gothic" w:hAnsi="Century Gothic"/>
              </w:rPr>
            </w:pPr>
            <w:r w:rsidRPr="007F06A9">
              <w:rPr>
                <w:rFonts w:ascii="Century Gothic" w:hAnsi="Century Gothic"/>
              </w:rPr>
              <w:t>Ley</w:t>
            </w:r>
          </w:p>
        </w:tc>
        <w:tc>
          <w:tcPr>
            <w:tcW w:w="0" w:type="auto"/>
            <w:shd w:val="clear" w:color="auto" w:fill="auto"/>
            <w:tcMar>
              <w:top w:w="30" w:type="dxa"/>
              <w:left w:w="30" w:type="dxa"/>
              <w:bottom w:w="30" w:type="dxa"/>
              <w:right w:w="30" w:type="dxa"/>
            </w:tcMar>
            <w:hideMark/>
          </w:tcPr>
          <w:p w14:paraId="38A568C2" w14:textId="77777777" w:rsidR="001B2DF9" w:rsidRPr="007F06A9" w:rsidRDefault="001B2DF9" w:rsidP="004843BB">
            <w:pPr>
              <w:rPr>
                <w:rFonts w:ascii="Century Gothic" w:hAnsi="Century Gothic"/>
              </w:rPr>
            </w:pPr>
            <w:r w:rsidRPr="007F06A9">
              <w:rPr>
                <w:rFonts w:ascii="Century Gothic" w:hAnsi="Century Gothic"/>
              </w:rPr>
              <w:t>731</w:t>
            </w:r>
          </w:p>
        </w:tc>
        <w:tc>
          <w:tcPr>
            <w:tcW w:w="0" w:type="auto"/>
            <w:shd w:val="clear" w:color="auto" w:fill="auto"/>
            <w:tcMar>
              <w:top w:w="30" w:type="dxa"/>
              <w:left w:w="30" w:type="dxa"/>
              <w:bottom w:w="30" w:type="dxa"/>
              <w:right w:w="30" w:type="dxa"/>
            </w:tcMar>
            <w:hideMark/>
          </w:tcPr>
          <w:p w14:paraId="3CB0BEA8" w14:textId="77777777" w:rsidR="001B2DF9" w:rsidRPr="007F06A9" w:rsidRDefault="001B2DF9" w:rsidP="004843BB">
            <w:pPr>
              <w:rPr>
                <w:rFonts w:ascii="Century Gothic" w:hAnsi="Century Gothic"/>
              </w:rPr>
            </w:pPr>
            <w:r w:rsidRPr="007F06A9">
              <w:rPr>
                <w:rFonts w:ascii="Century Gothic" w:hAnsi="Century Gothic"/>
              </w:rPr>
              <w:t>2002</w:t>
            </w:r>
          </w:p>
        </w:tc>
        <w:tc>
          <w:tcPr>
            <w:tcW w:w="0" w:type="auto"/>
            <w:shd w:val="clear" w:color="auto" w:fill="auto"/>
            <w:tcMar>
              <w:top w:w="30" w:type="dxa"/>
              <w:left w:w="30" w:type="dxa"/>
              <w:bottom w:w="30" w:type="dxa"/>
              <w:right w:w="30" w:type="dxa"/>
            </w:tcMar>
            <w:hideMark/>
          </w:tcPr>
          <w:p w14:paraId="638F0740" w14:textId="77777777" w:rsidR="001B2DF9" w:rsidRPr="007F06A9" w:rsidRDefault="001B2DF9" w:rsidP="004843BB">
            <w:pPr>
              <w:jc w:val="both"/>
              <w:rPr>
                <w:rFonts w:ascii="Century Gothic" w:hAnsi="Century Gothic"/>
              </w:rPr>
            </w:pPr>
            <w:r w:rsidRPr="007F06A9">
              <w:rPr>
                <w:rFonts w:ascii="Century Gothic" w:hAnsi="Century Gothic"/>
              </w:rPr>
              <w:t>Medidas específicas encaminadas a acelerar la equidad entre el hombre y la mujer rural</w:t>
            </w:r>
          </w:p>
        </w:tc>
      </w:tr>
      <w:tr w:rsidR="001B2DF9" w:rsidRPr="007F06A9" w14:paraId="5C1C77B5" w14:textId="77777777" w:rsidTr="004843BB">
        <w:tc>
          <w:tcPr>
            <w:tcW w:w="0" w:type="auto"/>
            <w:shd w:val="clear" w:color="auto" w:fill="auto"/>
            <w:tcMar>
              <w:top w:w="30" w:type="dxa"/>
              <w:left w:w="30" w:type="dxa"/>
              <w:bottom w:w="30" w:type="dxa"/>
              <w:right w:w="30" w:type="dxa"/>
            </w:tcMar>
            <w:hideMark/>
          </w:tcPr>
          <w:p w14:paraId="4466452A" w14:textId="77777777" w:rsidR="001B2DF9" w:rsidRPr="007F06A9" w:rsidRDefault="001B2DF9" w:rsidP="004843BB">
            <w:pPr>
              <w:rPr>
                <w:rFonts w:ascii="Century Gothic" w:hAnsi="Century Gothic"/>
              </w:rPr>
            </w:pPr>
            <w:r w:rsidRPr="007F06A9">
              <w:rPr>
                <w:rFonts w:ascii="Century Gothic" w:hAnsi="Century Gothic"/>
              </w:rPr>
              <w:t>Ley</w:t>
            </w:r>
          </w:p>
        </w:tc>
        <w:tc>
          <w:tcPr>
            <w:tcW w:w="0" w:type="auto"/>
            <w:shd w:val="clear" w:color="auto" w:fill="auto"/>
            <w:tcMar>
              <w:top w:w="30" w:type="dxa"/>
              <w:left w:w="30" w:type="dxa"/>
              <w:bottom w:w="30" w:type="dxa"/>
              <w:right w:w="30" w:type="dxa"/>
            </w:tcMar>
            <w:hideMark/>
          </w:tcPr>
          <w:p w14:paraId="227834C0" w14:textId="77777777" w:rsidR="001B2DF9" w:rsidRPr="007F06A9" w:rsidRDefault="001B2DF9" w:rsidP="004843BB">
            <w:pPr>
              <w:rPr>
                <w:rFonts w:ascii="Century Gothic" w:hAnsi="Century Gothic"/>
              </w:rPr>
            </w:pPr>
            <w:r w:rsidRPr="007F06A9">
              <w:rPr>
                <w:rFonts w:ascii="Century Gothic" w:hAnsi="Century Gothic"/>
              </w:rPr>
              <w:t>742</w:t>
            </w:r>
          </w:p>
        </w:tc>
        <w:tc>
          <w:tcPr>
            <w:tcW w:w="0" w:type="auto"/>
            <w:shd w:val="clear" w:color="auto" w:fill="auto"/>
            <w:tcMar>
              <w:top w:w="30" w:type="dxa"/>
              <w:left w:w="30" w:type="dxa"/>
              <w:bottom w:w="30" w:type="dxa"/>
              <w:right w:w="30" w:type="dxa"/>
            </w:tcMar>
            <w:hideMark/>
          </w:tcPr>
          <w:p w14:paraId="788C7C8B" w14:textId="77777777" w:rsidR="001B2DF9" w:rsidRPr="007F06A9" w:rsidRDefault="001B2DF9" w:rsidP="004843BB">
            <w:pPr>
              <w:rPr>
                <w:rFonts w:ascii="Century Gothic" w:hAnsi="Century Gothic"/>
              </w:rPr>
            </w:pPr>
            <w:r w:rsidRPr="007F06A9">
              <w:rPr>
                <w:rFonts w:ascii="Century Gothic" w:hAnsi="Century Gothic"/>
              </w:rPr>
              <w:t>2002</w:t>
            </w:r>
          </w:p>
        </w:tc>
        <w:tc>
          <w:tcPr>
            <w:tcW w:w="0" w:type="auto"/>
            <w:shd w:val="clear" w:color="auto" w:fill="auto"/>
            <w:tcMar>
              <w:top w:w="30" w:type="dxa"/>
              <w:left w:w="30" w:type="dxa"/>
              <w:bottom w:w="30" w:type="dxa"/>
              <w:right w:w="30" w:type="dxa"/>
            </w:tcMar>
            <w:hideMark/>
          </w:tcPr>
          <w:p w14:paraId="4092D5AF" w14:textId="77777777" w:rsidR="001B2DF9" w:rsidRPr="007F06A9" w:rsidRDefault="001B2DF9" w:rsidP="004843BB">
            <w:pPr>
              <w:jc w:val="both"/>
              <w:rPr>
                <w:rFonts w:ascii="Century Gothic" w:hAnsi="Century Gothic"/>
              </w:rPr>
            </w:pPr>
            <w:r w:rsidRPr="007F06A9">
              <w:rPr>
                <w:rFonts w:ascii="Century Gothic" w:hAnsi="Century Gothic"/>
              </w:rPr>
              <w:t>Se aprueba el Estatuto de Roma de la Corte Penal Internacional, hecho en Roma, el día diecisiete (17) de julio de mil novecientos noventa y ocho (1998). Incorpora delitos relacionados con la violencia basada en género.</w:t>
            </w:r>
          </w:p>
        </w:tc>
      </w:tr>
      <w:tr w:rsidR="001B2DF9" w:rsidRPr="007F06A9" w14:paraId="04D11306" w14:textId="77777777" w:rsidTr="004843BB">
        <w:tc>
          <w:tcPr>
            <w:tcW w:w="0" w:type="auto"/>
            <w:shd w:val="clear" w:color="auto" w:fill="auto"/>
            <w:tcMar>
              <w:top w:w="30" w:type="dxa"/>
              <w:left w:w="30" w:type="dxa"/>
              <w:bottom w:w="30" w:type="dxa"/>
              <w:right w:w="30" w:type="dxa"/>
            </w:tcMar>
            <w:hideMark/>
          </w:tcPr>
          <w:p w14:paraId="4B29527D" w14:textId="77777777" w:rsidR="001B2DF9" w:rsidRPr="007F06A9" w:rsidRDefault="001B2DF9" w:rsidP="004843BB">
            <w:pPr>
              <w:rPr>
                <w:rFonts w:ascii="Century Gothic" w:hAnsi="Century Gothic"/>
              </w:rPr>
            </w:pPr>
            <w:r w:rsidRPr="007F06A9">
              <w:rPr>
                <w:rFonts w:ascii="Century Gothic" w:hAnsi="Century Gothic"/>
              </w:rPr>
              <w:lastRenderedPageBreak/>
              <w:t>Ley</w:t>
            </w:r>
          </w:p>
        </w:tc>
        <w:tc>
          <w:tcPr>
            <w:tcW w:w="0" w:type="auto"/>
            <w:shd w:val="clear" w:color="auto" w:fill="auto"/>
            <w:tcMar>
              <w:top w:w="30" w:type="dxa"/>
              <w:left w:w="30" w:type="dxa"/>
              <w:bottom w:w="30" w:type="dxa"/>
              <w:right w:w="30" w:type="dxa"/>
            </w:tcMar>
            <w:hideMark/>
          </w:tcPr>
          <w:p w14:paraId="0B4E694B" w14:textId="77777777" w:rsidR="001B2DF9" w:rsidRPr="007F06A9" w:rsidRDefault="001B2DF9" w:rsidP="004843BB">
            <w:pPr>
              <w:rPr>
                <w:rFonts w:ascii="Century Gothic" w:hAnsi="Century Gothic"/>
              </w:rPr>
            </w:pPr>
            <w:r w:rsidRPr="007F06A9">
              <w:rPr>
                <w:rFonts w:ascii="Century Gothic" w:hAnsi="Century Gothic"/>
              </w:rPr>
              <w:t>750</w:t>
            </w:r>
          </w:p>
        </w:tc>
        <w:tc>
          <w:tcPr>
            <w:tcW w:w="0" w:type="auto"/>
            <w:shd w:val="clear" w:color="auto" w:fill="auto"/>
            <w:tcMar>
              <w:top w:w="30" w:type="dxa"/>
              <w:left w:w="30" w:type="dxa"/>
              <w:bottom w:w="30" w:type="dxa"/>
              <w:right w:w="30" w:type="dxa"/>
            </w:tcMar>
            <w:hideMark/>
          </w:tcPr>
          <w:p w14:paraId="5A2A1A97" w14:textId="77777777" w:rsidR="001B2DF9" w:rsidRPr="007F06A9" w:rsidRDefault="001B2DF9" w:rsidP="004843BB">
            <w:pPr>
              <w:rPr>
                <w:rFonts w:ascii="Century Gothic" w:hAnsi="Century Gothic"/>
              </w:rPr>
            </w:pPr>
            <w:r w:rsidRPr="007F06A9">
              <w:rPr>
                <w:rFonts w:ascii="Century Gothic" w:hAnsi="Century Gothic"/>
              </w:rPr>
              <w:t>2002</w:t>
            </w:r>
          </w:p>
        </w:tc>
        <w:tc>
          <w:tcPr>
            <w:tcW w:w="0" w:type="auto"/>
            <w:shd w:val="clear" w:color="auto" w:fill="auto"/>
            <w:tcMar>
              <w:top w:w="30" w:type="dxa"/>
              <w:left w:w="30" w:type="dxa"/>
              <w:bottom w:w="30" w:type="dxa"/>
              <w:right w:w="30" w:type="dxa"/>
            </w:tcMar>
            <w:hideMark/>
          </w:tcPr>
          <w:p w14:paraId="1C4B037A" w14:textId="77777777" w:rsidR="001B2DF9" w:rsidRPr="007F06A9" w:rsidRDefault="001B2DF9" w:rsidP="004843BB">
            <w:pPr>
              <w:jc w:val="both"/>
              <w:rPr>
                <w:rFonts w:ascii="Century Gothic" w:hAnsi="Century Gothic"/>
              </w:rPr>
            </w:pPr>
            <w:r w:rsidRPr="007F06A9">
              <w:rPr>
                <w:rFonts w:ascii="Century Gothic" w:hAnsi="Century Gothic"/>
              </w:rPr>
              <w:t>Apoyo especial en materia de prisión domiciliaria a la mujer cabeza de familia</w:t>
            </w:r>
          </w:p>
        </w:tc>
      </w:tr>
      <w:tr w:rsidR="001B2DF9" w:rsidRPr="007F06A9" w14:paraId="4892F495" w14:textId="77777777" w:rsidTr="004843BB">
        <w:tc>
          <w:tcPr>
            <w:tcW w:w="0" w:type="auto"/>
            <w:shd w:val="clear" w:color="auto" w:fill="auto"/>
            <w:tcMar>
              <w:top w:w="30" w:type="dxa"/>
              <w:left w:w="30" w:type="dxa"/>
              <w:bottom w:w="30" w:type="dxa"/>
              <w:right w:w="30" w:type="dxa"/>
            </w:tcMar>
            <w:hideMark/>
          </w:tcPr>
          <w:p w14:paraId="63D38D64" w14:textId="77777777" w:rsidR="001B2DF9" w:rsidRPr="007F06A9" w:rsidRDefault="001B2DF9" w:rsidP="004843BB">
            <w:pPr>
              <w:rPr>
                <w:rFonts w:ascii="Century Gothic" w:hAnsi="Century Gothic"/>
              </w:rPr>
            </w:pPr>
            <w:r w:rsidRPr="007F06A9">
              <w:rPr>
                <w:rFonts w:ascii="Century Gothic" w:hAnsi="Century Gothic"/>
              </w:rPr>
              <w:t>Ley</w:t>
            </w:r>
          </w:p>
        </w:tc>
        <w:tc>
          <w:tcPr>
            <w:tcW w:w="0" w:type="auto"/>
            <w:shd w:val="clear" w:color="auto" w:fill="auto"/>
            <w:tcMar>
              <w:top w:w="30" w:type="dxa"/>
              <w:left w:w="30" w:type="dxa"/>
              <w:bottom w:w="30" w:type="dxa"/>
              <w:right w:w="30" w:type="dxa"/>
            </w:tcMar>
            <w:hideMark/>
          </w:tcPr>
          <w:p w14:paraId="45E428B8" w14:textId="77777777" w:rsidR="001B2DF9" w:rsidRPr="007F06A9" w:rsidRDefault="001B2DF9" w:rsidP="004843BB">
            <w:pPr>
              <w:rPr>
                <w:rFonts w:ascii="Century Gothic" w:hAnsi="Century Gothic"/>
              </w:rPr>
            </w:pPr>
            <w:r w:rsidRPr="007F06A9">
              <w:rPr>
                <w:rFonts w:ascii="Century Gothic" w:hAnsi="Century Gothic"/>
              </w:rPr>
              <w:t>800</w:t>
            </w:r>
          </w:p>
        </w:tc>
        <w:tc>
          <w:tcPr>
            <w:tcW w:w="0" w:type="auto"/>
            <w:shd w:val="clear" w:color="auto" w:fill="auto"/>
            <w:tcMar>
              <w:top w:w="30" w:type="dxa"/>
              <w:left w:w="30" w:type="dxa"/>
              <w:bottom w:w="30" w:type="dxa"/>
              <w:right w:w="30" w:type="dxa"/>
            </w:tcMar>
            <w:hideMark/>
          </w:tcPr>
          <w:p w14:paraId="5CFAEA31" w14:textId="77777777" w:rsidR="001B2DF9" w:rsidRPr="007F06A9" w:rsidRDefault="001B2DF9" w:rsidP="004843BB">
            <w:pPr>
              <w:rPr>
                <w:rFonts w:ascii="Century Gothic" w:hAnsi="Century Gothic"/>
              </w:rPr>
            </w:pPr>
            <w:r w:rsidRPr="007F06A9">
              <w:rPr>
                <w:rFonts w:ascii="Century Gothic" w:hAnsi="Century Gothic"/>
              </w:rPr>
              <w:t>2003</w:t>
            </w:r>
          </w:p>
        </w:tc>
        <w:tc>
          <w:tcPr>
            <w:tcW w:w="0" w:type="auto"/>
            <w:shd w:val="clear" w:color="auto" w:fill="auto"/>
            <w:tcMar>
              <w:top w:w="30" w:type="dxa"/>
              <w:left w:w="30" w:type="dxa"/>
              <w:bottom w:w="30" w:type="dxa"/>
              <w:right w:w="30" w:type="dxa"/>
            </w:tcMar>
            <w:hideMark/>
          </w:tcPr>
          <w:p w14:paraId="20F7415B" w14:textId="77777777" w:rsidR="001B2DF9" w:rsidRPr="007F06A9" w:rsidRDefault="001B2DF9" w:rsidP="004843BB">
            <w:pPr>
              <w:jc w:val="both"/>
              <w:rPr>
                <w:rFonts w:ascii="Century Gothic" w:hAnsi="Century Gothic"/>
              </w:rPr>
            </w:pPr>
            <w:r w:rsidRPr="007F06A9">
              <w:rPr>
                <w:rFonts w:ascii="Century Gothic" w:hAnsi="Century Gothic"/>
              </w:rPr>
              <w:t>Convención de las Naciones Unidas contra la Delincuencia Organizada Transaccional</w:t>
            </w:r>
          </w:p>
        </w:tc>
      </w:tr>
      <w:tr w:rsidR="001B2DF9" w:rsidRPr="007F06A9" w14:paraId="3DF5AF87" w14:textId="77777777" w:rsidTr="004843BB">
        <w:tc>
          <w:tcPr>
            <w:tcW w:w="0" w:type="auto"/>
            <w:shd w:val="clear" w:color="auto" w:fill="auto"/>
            <w:tcMar>
              <w:top w:w="30" w:type="dxa"/>
              <w:left w:w="30" w:type="dxa"/>
              <w:bottom w:w="30" w:type="dxa"/>
              <w:right w:w="30" w:type="dxa"/>
            </w:tcMar>
            <w:hideMark/>
          </w:tcPr>
          <w:p w14:paraId="48BDDEA1" w14:textId="77777777" w:rsidR="001B2DF9" w:rsidRPr="007F06A9" w:rsidRDefault="001B2DF9" w:rsidP="004843BB">
            <w:pPr>
              <w:rPr>
                <w:rFonts w:ascii="Century Gothic" w:hAnsi="Century Gothic"/>
              </w:rPr>
            </w:pPr>
            <w:r w:rsidRPr="007F06A9">
              <w:rPr>
                <w:rFonts w:ascii="Century Gothic" w:hAnsi="Century Gothic"/>
              </w:rPr>
              <w:t>Ley</w:t>
            </w:r>
          </w:p>
        </w:tc>
        <w:tc>
          <w:tcPr>
            <w:tcW w:w="0" w:type="auto"/>
            <w:shd w:val="clear" w:color="auto" w:fill="auto"/>
            <w:tcMar>
              <w:top w:w="30" w:type="dxa"/>
              <w:left w:w="30" w:type="dxa"/>
              <w:bottom w:w="30" w:type="dxa"/>
              <w:right w:w="30" w:type="dxa"/>
            </w:tcMar>
            <w:hideMark/>
          </w:tcPr>
          <w:p w14:paraId="3712B2E9" w14:textId="77777777" w:rsidR="001B2DF9" w:rsidRPr="007F06A9" w:rsidRDefault="001B2DF9" w:rsidP="004843BB">
            <w:pPr>
              <w:rPr>
                <w:rFonts w:ascii="Century Gothic" w:hAnsi="Century Gothic"/>
              </w:rPr>
            </w:pPr>
            <w:r w:rsidRPr="007F06A9">
              <w:rPr>
                <w:rFonts w:ascii="Century Gothic" w:hAnsi="Century Gothic"/>
              </w:rPr>
              <w:t>823</w:t>
            </w:r>
          </w:p>
        </w:tc>
        <w:tc>
          <w:tcPr>
            <w:tcW w:w="0" w:type="auto"/>
            <w:shd w:val="clear" w:color="auto" w:fill="auto"/>
            <w:tcMar>
              <w:top w:w="30" w:type="dxa"/>
              <w:left w:w="30" w:type="dxa"/>
              <w:bottom w:w="30" w:type="dxa"/>
              <w:right w:w="30" w:type="dxa"/>
            </w:tcMar>
            <w:hideMark/>
          </w:tcPr>
          <w:p w14:paraId="6366681D" w14:textId="77777777" w:rsidR="001B2DF9" w:rsidRPr="007F06A9" w:rsidRDefault="001B2DF9" w:rsidP="004843BB">
            <w:pPr>
              <w:rPr>
                <w:rFonts w:ascii="Century Gothic" w:hAnsi="Century Gothic"/>
              </w:rPr>
            </w:pPr>
            <w:r w:rsidRPr="007F06A9">
              <w:rPr>
                <w:rFonts w:ascii="Century Gothic" w:hAnsi="Century Gothic"/>
              </w:rPr>
              <w:t>2003</w:t>
            </w:r>
          </w:p>
        </w:tc>
        <w:tc>
          <w:tcPr>
            <w:tcW w:w="0" w:type="auto"/>
            <w:shd w:val="clear" w:color="auto" w:fill="auto"/>
            <w:tcMar>
              <w:top w:w="30" w:type="dxa"/>
              <w:left w:w="30" w:type="dxa"/>
              <w:bottom w:w="30" w:type="dxa"/>
              <w:right w:w="30" w:type="dxa"/>
            </w:tcMar>
            <w:hideMark/>
          </w:tcPr>
          <w:p w14:paraId="6AB507B6" w14:textId="77777777" w:rsidR="001B2DF9" w:rsidRPr="007F06A9" w:rsidRDefault="001B2DF9" w:rsidP="004843BB">
            <w:pPr>
              <w:jc w:val="both"/>
              <w:rPr>
                <w:rFonts w:ascii="Century Gothic" w:hAnsi="Century Gothic"/>
              </w:rPr>
            </w:pPr>
            <w:r w:rsidRPr="007F06A9">
              <w:rPr>
                <w:rFonts w:ascii="Century Gothic" w:hAnsi="Century Gothic"/>
              </w:rPr>
              <w:t>Ley de Igualdad oportunidad para mujeres</w:t>
            </w:r>
          </w:p>
        </w:tc>
      </w:tr>
      <w:tr w:rsidR="001B2DF9" w:rsidRPr="007F06A9" w14:paraId="4B3DF6FC" w14:textId="77777777" w:rsidTr="004843BB">
        <w:tc>
          <w:tcPr>
            <w:tcW w:w="0" w:type="auto"/>
            <w:shd w:val="clear" w:color="auto" w:fill="auto"/>
            <w:tcMar>
              <w:top w:w="30" w:type="dxa"/>
              <w:left w:w="30" w:type="dxa"/>
              <w:bottom w:w="30" w:type="dxa"/>
              <w:right w:w="30" w:type="dxa"/>
            </w:tcMar>
            <w:hideMark/>
          </w:tcPr>
          <w:p w14:paraId="155BA2CA" w14:textId="77777777" w:rsidR="001B2DF9" w:rsidRPr="007F06A9" w:rsidRDefault="001B2DF9" w:rsidP="004843BB">
            <w:pPr>
              <w:rPr>
                <w:rFonts w:ascii="Century Gothic" w:hAnsi="Century Gothic"/>
              </w:rPr>
            </w:pPr>
            <w:r w:rsidRPr="007F06A9">
              <w:rPr>
                <w:rFonts w:ascii="Century Gothic" w:hAnsi="Century Gothic"/>
              </w:rPr>
              <w:t>Ley</w:t>
            </w:r>
          </w:p>
        </w:tc>
        <w:tc>
          <w:tcPr>
            <w:tcW w:w="0" w:type="auto"/>
            <w:shd w:val="clear" w:color="auto" w:fill="auto"/>
            <w:tcMar>
              <w:top w:w="30" w:type="dxa"/>
              <w:left w:w="30" w:type="dxa"/>
              <w:bottom w:w="30" w:type="dxa"/>
              <w:right w:w="30" w:type="dxa"/>
            </w:tcMar>
            <w:hideMark/>
          </w:tcPr>
          <w:p w14:paraId="7780E391" w14:textId="77777777" w:rsidR="001B2DF9" w:rsidRPr="007F06A9" w:rsidRDefault="001B2DF9" w:rsidP="004843BB">
            <w:pPr>
              <w:rPr>
                <w:rFonts w:ascii="Century Gothic" w:hAnsi="Century Gothic"/>
              </w:rPr>
            </w:pPr>
            <w:r w:rsidRPr="007F06A9">
              <w:rPr>
                <w:rFonts w:ascii="Century Gothic" w:hAnsi="Century Gothic"/>
              </w:rPr>
              <w:t>861</w:t>
            </w:r>
          </w:p>
        </w:tc>
        <w:tc>
          <w:tcPr>
            <w:tcW w:w="0" w:type="auto"/>
            <w:shd w:val="clear" w:color="auto" w:fill="auto"/>
            <w:tcMar>
              <w:top w:w="30" w:type="dxa"/>
              <w:left w:w="30" w:type="dxa"/>
              <w:bottom w:w="30" w:type="dxa"/>
              <w:right w:w="30" w:type="dxa"/>
            </w:tcMar>
            <w:hideMark/>
          </w:tcPr>
          <w:p w14:paraId="26A716C2" w14:textId="77777777" w:rsidR="001B2DF9" w:rsidRPr="007F06A9" w:rsidRDefault="001B2DF9" w:rsidP="004843BB">
            <w:pPr>
              <w:rPr>
                <w:rFonts w:ascii="Century Gothic" w:hAnsi="Century Gothic"/>
              </w:rPr>
            </w:pPr>
            <w:r w:rsidRPr="007F06A9">
              <w:rPr>
                <w:rFonts w:ascii="Century Gothic" w:hAnsi="Century Gothic"/>
              </w:rPr>
              <w:t>2003</w:t>
            </w:r>
          </w:p>
        </w:tc>
        <w:tc>
          <w:tcPr>
            <w:tcW w:w="0" w:type="auto"/>
            <w:shd w:val="clear" w:color="auto" w:fill="auto"/>
            <w:tcMar>
              <w:top w:w="30" w:type="dxa"/>
              <w:left w:w="30" w:type="dxa"/>
              <w:bottom w:w="30" w:type="dxa"/>
              <w:right w:w="30" w:type="dxa"/>
            </w:tcMar>
            <w:hideMark/>
          </w:tcPr>
          <w:p w14:paraId="7320C54C" w14:textId="77777777" w:rsidR="001B2DF9" w:rsidRPr="007F06A9" w:rsidRDefault="001B2DF9" w:rsidP="004843BB">
            <w:pPr>
              <w:jc w:val="both"/>
              <w:rPr>
                <w:rFonts w:ascii="Century Gothic" w:hAnsi="Century Gothic"/>
              </w:rPr>
            </w:pPr>
            <w:r w:rsidRPr="007F06A9">
              <w:rPr>
                <w:rFonts w:ascii="Century Gothic" w:hAnsi="Century Gothic"/>
              </w:rPr>
              <w:t>Patrimonio de familia inembargable sobre único bien inmueble de la mujer cabeza de familia</w:t>
            </w:r>
          </w:p>
        </w:tc>
      </w:tr>
      <w:tr w:rsidR="001B2DF9" w:rsidRPr="007F06A9" w14:paraId="6E75EDDA" w14:textId="77777777" w:rsidTr="004843BB">
        <w:tc>
          <w:tcPr>
            <w:tcW w:w="0" w:type="auto"/>
            <w:shd w:val="clear" w:color="auto" w:fill="auto"/>
            <w:tcMar>
              <w:top w:w="30" w:type="dxa"/>
              <w:left w:w="30" w:type="dxa"/>
              <w:bottom w:w="30" w:type="dxa"/>
              <w:right w:w="30" w:type="dxa"/>
            </w:tcMar>
            <w:hideMark/>
          </w:tcPr>
          <w:p w14:paraId="2338FD7C" w14:textId="77777777" w:rsidR="001B2DF9" w:rsidRPr="007F06A9" w:rsidRDefault="001B2DF9" w:rsidP="004843BB">
            <w:pPr>
              <w:rPr>
                <w:rFonts w:ascii="Century Gothic" w:hAnsi="Century Gothic"/>
              </w:rPr>
            </w:pPr>
            <w:r w:rsidRPr="007F06A9">
              <w:rPr>
                <w:rFonts w:ascii="Century Gothic" w:hAnsi="Century Gothic"/>
              </w:rPr>
              <w:t>Ley</w:t>
            </w:r>
          </w:p>
        </w:tc>
        <w:tc>
          <w:tcPr>
            <w:tcW w:w="0" w:type="auto"/>
            <w:shd w:val="clear" w:color="auto" w:fill="auto"/>
            <w:tcMar>
              <w:top w:w="30" w:type="dxa"/>
              <w:left w:w="30" w:type="dxa"/>
              <w:bottom w:w="30" w:type="dxa"/>
              <w:right w:w="30" w:type="dxa"/>
            </w:tcMar>
            <w:hideMark/>
          </w:tcPr>
          <w:p w14:paraId="5C615304" w14:textId="77777777" w:rsidR="001B2DF9" w:rsidRPr="007F06A9" w:rsidRDefault="001B2DF9" w:rsidP="004843BB">
            <w:pPr>
              <w:rPr>
                <w:rFonts w:ascii="Century Gothic" w:hAnsi="Century Gothic"/>
              </w:rPr>
            </w:pPr>
            <w:r w:rsidRPr="007F06A9">
              <w:rPr>
                <w:rFonts w:ascii="Century Gothic" w:hAnsi="Century Gothic"/>
              </w:rPr>
              <w:t>882</w:t>
            </w:r>
          </w:p>
        </w:tc>
        <w:tc>
          <w:tcPr>
            <w:tcW w:w="0" w:type="auto"/>
            <w:shd w:val="clear" w:color="auto" w:fill="auto"/>
            <w:tcMar>
              <w:top w:w="30" w:type="dxa"/>
              <w:left w:w="30" w:type="dxa"/>
              <w:bottom w:w="30" w:type="dxa"/>
              <w:right w:w="30" w:type="dxa"/>
            </w:tcMar>
            <w:hideMark/>
          </w:tcPr>
          <w:p w14:paraId="1CBA998C" w14:textId="77777777" w:rsidR="001B2DF9" w:rsidRPr="007F06A9" w:rsidRDefault="001B2DF9" w:rsidP="004843BB">
            <w:pPr>
              <w:rPr>
                <w:rFonts w:ascii="Century Gothic" w:hAnsi="Century Gothic"/>
              </w:rPr>
            </w:pPr>
            <w:r w:rsidRPr="007F06A9">
              <w:rPr>
                <w:rFonts w:ascii="Century Gothic" w:hAnsi="Century Gothic"/>
              </w:rPr>
              <w:t>2004</w:t>
            </w:r>
          </w:p>
        </w:tc>
        <w:tc>
          <w:tcPr>
            <w:tcW w:w="0" w:type="auto"/>
            <w:shd w:val="clear" w:color="auto" w:fill="auto"/>
            <w:tcMar>
              <w:top w:w="30" w:type="dxa"/>
              <w:left w:w="30" w:type="dxa"/>
              <w:bottom w:w="30" w:type="dxa"/>
              <w:right w:w="30" w:type="dxa"/>
            </w:tcMar>
            <w:hideMark/>
          </w:tcPr>
          <w:p w14:paraId="3DA14236" w14:textId="77777777" w:rsidR="001B2DF9" w:rsidRPr="007F06A9" w:rsidRDefault="001B2DF9" w:rsidP="004843BB">
            <w:pPr>
              <w:jc w:val="both"/>
              <w:rPr>
                <w:rFonts w:ascii="Century Gothic" w:hAnsi="Century Gothic"/>
              </w:rPr>
            </w:pPr>
            <w:r w:rsidRPr="007F06A9">
              <w:rPr>
                <w:rFonts w:ascii="Century Gothic" w:hAnsi="Century Gothic"/>
              </w:rPr>
              <w:t>Ley de los ojos morados</w:t>
            </w:r>
          </w:p>
        </w:tc>
      </w:tr>
      <w:tr w:rsidR="001B2DF9" w:rsidRPr="007F06A9" w14:paraId="0B57D9BC" w14:textId="77777777" w:rsidTr="004843BB">
        <w:tc>
          <w:tcPr>
            <w:tcW w:w="0" w:type="auto"/>
            <w:shd w:val="clear" w:color="auto" w:fill="auto"/>
            <w:tcMar>
              <w:top w:w="30" w:type="dxa"/>
              <w:left w:w="30" w:type="dxa"/>
              <w:bottom w:w="30" w:type="dxa"/>
              <w:right w:w="30" w:type="dxa"/>
            </w:tcMar>
            <w:hideMark/>
          </w:tcPr>
          <w:p w14:paraId="3D32B50A" w14:textId="77777777" w:rsidR="001B2DF9" w:rsidRPr="007F06A9" w:rsidRDefault="001B2DF9" w:rsidP="004843BB">
            <w:pPr>
              <w:rPr>
                <w:rFonts w:ascii="Century Gothic" w:hAnsi="Century Gothic"/>
              </w:rPr>
            </w:pPr>
            <w:r w:rsidRPr="007F06A9">
              <w:rPr>
                <w:rFonts w:ascii="Century Gothic" w:hAnsi="Century Gothic"/>
              </w:rPr>
              <w:t>Ley</w:t>
            </w:r>
          </w:p>
        </w:tc>
        <w:tc>
          <w:tcPr>
            <w:tcW w:w="0" w:type="auto"/>
            <w:shd w:val="clear" w:color="auto" w:fill="auto"/>
            <w:tcMar>
              <w:top w:w="30" w:type="dxa"/>
              <w:left w:w="30" w:type="dxa"/>
              <w:bottom w:w="30" w:type="dxa"/>
              <w:right w:w="30" w:type="dxa"/>
            </w:tcMar>
            <w:hideMark/>
          </w:tcPr>
          <w:p w14:paraId="5D580963" w14:textId="77777777" w:rsidR="001B2DF9" w:rsidRPr="007F06A9" w:rsidRDefault="001B2DF9" w:rsidP="004843BB">
            <w:pPr>
              <w:rPr>
                <w:rFonts w:ascii="Century Gothic" w:hAnsi="Century Gothic"/>
              </w:rPr>
            </w:pPr>
            <w:r w:rsidRPr="007F06A9">
              <w:rPr>
                <w:rFonts w:ascii="Century Gothic" w:hAnsi="Century Gothic"/>
              </w:rPr>
              <w:t>906</w:t>
            </w:r>
          </w:p>
        </w:tc>
        <w:tc>
          <w:tcPr>
            <w:tcW w:w="0" w:type="auto"/>
            <w:shd w:val="clear" w:color="auto" w:fill="auto"/>
            <w:tcMar>
              <w:top w:w="30" w:type="dxa"/>
              <w:left w:w="30" w:type="dxa"/>
              <w:bottom w:w="30" w:type="dxa"/>
              <w:right w:w="30" w:type="dxa"/>
            </w:tcMar>
            <w:hideMark/>
          </w:tcPr>
          <w:p w14:paraId="156D031E" w14:textId="77777777" w:rsidR="001B2DF9" w:rsidRPr="007F06A9" w:rsidRDefault="001B2DF9" w:rsidP="004843BB">
            <w:pPr>
              <w:rPr>
                <w:rFonts w:ascii="Century Gothic" w:hAnsi="Century Gothic"/>
              </w:rPr>
            </w:pPr>
            <w:r w:rsidRPr="007F06A9">
              <w:rPr>
                <w:rFonts w:ascii="Century Gothic" w:hAnsi="Century Gothic"/>
              </w:rPr>
              <w:t>2004</w:t>
            </w:r>
          </w:p>
        </w:tc>
        <w:tc>
          <w:tcPr>
            <w:tcW w:w="0" w:type="auto"/>
            <w:shd w:val="clear" w:color="auto" w:fill="auto"/>
            <w:tcMar>
              <w:top w:w="30" w:type="dxa"/>
              <w:left w:w="30" w:type="dxa"/>
              <w:bottom w:w="30" w:type="dxa"/>
              <w:right w:w="30" w:type="dxa"/>
            </w:tcMar>
            <w:hideMark/>
          </w:tcPr>
          <w:p w14:paraId="121D5BCF" w14:textId="77777777" w:rsidR="001B2DF9" w:rsidRPr="007F06A9" w:rsidRDefault="001B2DF9" w:rsidP="004843BB">
            <w:pPr>
              <w:jc w:val="both"/>
              <w:rPr>
                <w:rFonts w:ascii="Century Gothic" w:hAnsi="Century Gothic"/>
              </w:rPr>
            </w:pPr>
            <w:r w:rsidRPr="007F06A9">
              <w:rPr>
                <w:rFonts w:ascii="Century Gothic" w:hAnsi="Century Gothic"/>
              </w:rPr>
              <w:t>Procedimiento Penal</w:t>
            </w:r>
          </w:p>
        </w:tc>
      </w:tr>
      <w:tr w:rsidR="001B2DF9" w:rsidRPr="007F06A9" w14:paraId="211DD89F" w14:textId="77777777" w:rsidTr="004843BB">
        <w:tc>
          <w:tcPr>
            <w:tcW w:w="0" w:type="auto"/>
            <w:shd w:val="clear" w:color="auto" w:fill="auto"/>
            <w:tcMar>
              <w:top w:w="30" w:type="dxa"/>
              <w:left w:w="30" w:type="dxa"/>
              <w:bottom w:w="30" w:type="dxa"/>
              <w:right w:w="30" w:type="dxa"/>
            </w:tcMar>
            <w:hideMark/>
          </w:tcPr>
          <w:p w14:paraId="4448CA5A" w14:textId="77777777" w:rsidR="001B2DF9" w:rsidRPr="007F06A9" w:rsidRDefault="001B2DF9" w:rsidP="004843BB">
            <w:pPr>
              <w:rPr>
                <w:rFonts w:ascii="Century Gothic" w:hAnsi="Century Gothic"/>
              </w:rPr>
            </w:pPr>
            <w:r w:rsidRPr="007F06A9">
              <w:rPr>
                <w:rFonts w:ascii="Century Gothic" w:hAnsi="Century Gothic"/>
              </w:rPr>
              <w:t>Ley</w:t>
            </w:r>
          </w:p>
        </w:tc>
        <w:tc>
          <w:tcPr>
            <w:tcW w:w="0" w:type="auto"/>
            <w:shd w:val="clear" w:color="auto" w:fill="auto"/>
            <w:tcMar>
              <w:top w:w="30" w:type="dxa"/>
              <w:left w:w="30" w:type="dxa"/>
              <w:bottom w:w="30" w:type="dxa"/>
              <w:right w:w="30" w:type="dxa"/>
            </w:tcMar>
            <w:hideMark/>
          </w:tcPr>
          <w:p w14:paraId="3787BC5B" w14:textId="77777777" w:rsidR="001B2DF9" w:rsidRPr="007F06A9" w:rsidRDefault="001B2DF9" w:rsidP="004843BB">
            <w:pPr>
              <w:rPr>
                <w:rFonts w:ascii="Century Gothic" w:hAnsi="Century Gothic"/>
              </w:rPr>
            </w:pPr>
            <w:r w:rsidRPr="007F06A9">
              <w:rPr>
                <w:rFonts w:ascii="Century Gothic" w:hAnsi="Century Gothic"/>
              </w:rPr>
              <w:t>984</w:t>
            </w:r>
          </w:p>
        </w:tc>
        <w:tc>
          <w:tcPr>
            <w:tcW w:w="0" w:type="auto"/>
            <w:shd w:val="clear" w:color="auto" w:fill="auto"/>
            <w:tcMar>
              <w:top w:w="30" w:type="dxa"/>
              <w:left w:w="30" w:type="dxa"/>
              <w:bottom w:w="30" w:type="dxa"/>
              <w:right w:w="30" w:type="dxa"/>
            </w:tcMar>
            <w:hideMark/>
          </w:tcPr>
          <w:p w14:paraId="6D51CAD8" w14:textId="77777777" w:rsidR="001B2DF9" w:rsidRPr="007F06A9" w:rsidRDefault="001B2DF9" w:rsidP="004843BB">
            <w:pPr>
              <w:rPr>
                <w:rFonts w:ascii="Century Gothic" w:hAnsi="Century Gothic"/>
              </w:rPr>
            </w:pPr>
            <w:r w:rsidRPr="007F06A9">
              <w:rPr>
                <w:rFonts w:ascii="Century Gothic" w:hAnsi="Century Gothic"/>
              </w:rPr>
              <w:t>2005</w:t>
            </w:r>
          </w:p>
        </w:tc>
        <w:tc>
          <w:tcPr>
            <w:tcW w:w="0" w:type="auto"/>
            <w:shd w:val="clear" w:color="auto" w:fill="auto"/>
            <w:tcMar>
              <w:top w:w="30" w:type="dxa"/>
              <w:left w:w="30" w:type="dxa"/>
              <w:bottom w:w="30" w:type="dxa"/>
              <w:right w:w="30" w:type="dxa"/>
            </w:tcMar>
            <w:hideMark/>
          </w:tcPr>
          <w:p w14:paraId="75DFADDC" w14:textId="77777777" w:rsidR="001B2DF9" w:rsidRPr="007F06A9" w:rsidRDefault="001B2DF9" w:rsidP="004843BB">
            <w:pPr>
              <w:jc w:val="both"/>
              <w:rPr>
                <w:rFonts w:ascii="Century Gothic" w:hAnsi="Century Gothic"/>
              </w:rPr>
            </w:pPr>
            <w:r w:rsidRPr="007F06A9">
              <w:rPr>
                <w:rFonts w:ascii="Century Gothic" w:hAnsi="Century Gothic"/>
              </w:rPr>
              <w:t>Protocolo facultativo de la Convención sobre la eliminación de todas las formas de discriminación contra la mujer</w:t>
            </w:r>
          </w:p>
        </w:tc>
      </w:tr>
      <w:tr w:rsidR="001B2DF9" w:rsidRPr="007F06A9" w14:paraId="7DDD09A4" w14:textId="77777777" w:rsidTr="004843BB">
        <w:tc>
          <w:tcPr>
            <w:tcW w:w="0" w:type="auto"/>
            <w:shd w:val="clear" w:color="auto" w:fill="auto"/>
            <w:tcMar>
              <w:top w:w="30" w:type="dxa"/>
              <w:left w:w="30" w:type="dxa"/>
              <w:bottom w:w="30" w:type="dxa"/>
              <w:right w:w="30" w:type="dxa"/>
            </w:tcMar>
            <w:hideMark/>
          </w:tcPr>
          <w:p w14:paraId="110BFD71" w14:textId="77777777" w:rsidR="001B2DF9" w:rsidRPr="007F06A9" w:rsidRDefault="001B2DF9" w:rsidP="004843BB">
            <w:pPr>
              <w:rPr>
                <w:rFonts w:ascii="Century Gothic" w:hAnsi="Century Gothic"/>
              </w:rPr>
            </w:pPr>
            <w:r w:rsidRPr="007F06A9">
              <w:rPr>
                <w:rFonts w:ascii="Century Gothic" w:hAnsi="Century Gothic"/>
              </w:rPr>
              <w:t>Ley</w:t>
            </w:r>
          </w:p>
        </w:tc>
        <w:tc>
          <w:tcPr>
            <w:tcW w:w="0" w:type="auto"/>
            <w:shd w:val="clear" w:color="auto" w:fill="auto"/>
            <w:tcMar>
              <w:top w:w="30" w:type="dxa"/>
              <w:left w:w="30" w:type="dxa"/>
              <w:bottom w:w="30" w:type="dxa"/>
              <w:right w:w="30" w:type="dxa"/>
            </w:tcMar>
            <w:hideMark/>
          </w:tcPr>
          <w:p w14:paraId="14069BF0" w14:textId="77777777" w:rsidR="001B2DF9" w:rsidRPr="007F06A9" w:rsidRDefault="001B2DF9" w:rsidP="004843BB">
            <w:pPr>
              <w:rPr>
                <w:rFonts w:ascii="Century Gothic" w:hAnsi="Century Gothic"/>
              </w:rPr>
            </w:pPr>
            <w:r w:rsidRPr="007F06A9">
              <w:rPr>
                <w:rFonts w:ascii="Century Gothic" w:hAnsi="Century Gothic"/>
              </w:rPr>
              <w:t>1098</w:t>
            </w:r>
          </w:p>
        </w:tc>
        <w:tc>
          <w:tcPr>
            <w:tcW w:w="0" w:type="auto"/>
            <w:shd w:val="clear" w:color="auto" w:fill="auto"/>
            <w:tcMar>
              <w:top w:w="30" w:type="dxa"/>
              <w:left w:w="30" w:type="dxa"/>
              <w:bottom w:w="30" w:type="dxa"/>
              <w:right w:w="30" w:type="dxa"/>
            </w:tcMar>
            <w:hideMark/>
          </w:tcPr>
          <w:p w14:paraId="5C990F64" w14:textId="77777777" w:rsidR="001B2DF9" w:rsidRPr="007F06A9" w:rsidRDefault="001B2DF9" w:rsidP="004843BB">
            <w:pPr>
              <w:rPr>
                <w:rFonts w:ascii="Century Gothic" w:hAnsi="Century Gothic"/>
              </w:rPr>
            </w:pPr>
            <w:r w:rsidRPr="007F06A9">
              <w:rPr>
                <w:rFonts w:ascii="Century Gothic" w:hAnsi="Century Gothic"/>
              </w:rPr>
              <w:t>2006</w:t>
            </w:r>
          </w:p>
        </w:tc>
        <w:tc>
          <w:tcPr>
            <w:tcW w:w="0" w:type="auto"/>
            <w:shd w:val="clear" w:color="auto" w:fill="auto"/>
            <w:tcMar>
              <w:top w:w="30" w:type="dxa"/>
              <w:left w:w="30" w:type="dxa"/>
              <w:bottom w:w="30" w:type="dxa"/>
              <w:right w:w="30" w:type="dxa"/>
            </w:tcMar>
            <w:hideMark/>
          </w:tcPr>
          <w:p w14:paraId="76F05AEC" w14:textId="77777777" w:rsidR="001B2DF9" w:rsidRPr="007F06A9" w:rsidRDefault="001B2DF9" w:rsidP="004843BB">
            <w:pPr>
              <w:jc w:val="both"/>
              <w:rPr>
                <w:rFonts w:ascii="Century Gothic" w:hAnsi="Century Gothic"/>
              </w:rPr>
            </w:pPr>
            <w:r w:rsidRPr="007F06A9">
              <w:rPr>
                <w:rFonts w:ascii="Century Gothic" w:hAnsi="Century Gothic"/>
              </w:rPr>
              <w:t>Protección NNA y mujeres gestantes</w:t>
            </w:r>
          </w:p>
        </w:tc>
      </w:tr>
      <w:tr w:rsidR="001B2DF9" w:rsidRPr="007F06A9" w14:paraId="4837299F" w14:textId="77777777" w:rsidTr="004843BB">
        <w:tc>
          <w:tcPr>
            <w:tcW w:w="0" w:type="auto"/>
            <w:shd w:val="clear" w:color="auto" w:fill="auto"/>
            <w:tcMar>
              <w:top w:w="30" w:type="dxa"/>
              <w:left w:w="30" w:type="dxa"/>
              <w:bottom w:w="30" w:type="dxa"/>
              <w:right w:w="30" w:type="dxa"/>
            </w:tcMar>
            <w:hideMark/>
          </w:tcPr>
          <w:p w14:paraId="23C7C6CD" w14:textId="77777777" w:rsidR="001B2DF9" w:rsidRPr="007F06A9" w:rsidRDefault="001B2DF9" w:rsidP="004843BB">
            <w:pPr>
              <w:rPr>
                <w:rFonts w:ascii="Century Gothic" w:hAnsi="Century Gothic"/>
              </w:rPr>
            </w:pPr>
            <w:r w:rsidRPr="007F06A9">
              <w:rPr>
                <w:rFonts w:ascii="Century Gothic" w:hAnsi="Century Gothic"/>
              </w:rPr>
              <w:t>Ley</w:t>
            </w:r>
          </w:p>
        </w:tc>
        <w:tc>
          <w:tcPr>
            <w:tcW w:w="0" w:type="auto"/>
            <w:shd w:val="clear" w:color="auto" w:fill="auto"/>
            <w:tcMar>
              <w:top w:w="30" w:type="dxa"/>
              <w:left w:w="30" w:type="dxa"/>
              <w:bottom w:w="30" w:type="dxa"/>
              <w:right w:w="30" w:type="dxa"/>
            </w:tcMar>
            <w:hideMark/>
          </w:tcPr>
          <w:p w14:paraId="42226171" w14:textId="77777777" w:rsidR="001B2DF9" w:rsidRPr="007F06A9" w:rsidRDefault="001B2DF9" w:rsidP="004843BB">
            <w:pPr>
              <w:rPr>
                <w:rFonts w:ascii="Century Gothic" w:hAnsi="Century Gothic"/>
              </w:rPr>
            </w:pPr>
            <w:r w:rsidRPr="007F06A9">
              <w:rPr>
                <w:rFonts w:ascii="Century Gothic" w:hAnsi="Century Gothic"/>
              </w:rPr>
              <w:t>1010</w:t>
            </w:r>
          </w:p>
        </w:tc>
        <w:tc>
          <w:tcPr>
            <w:tcW w:w="0" w:type="auto"/>
            <w:shd w:val="clear" w:color="auto" w:fill="auto"/>
            <w:tcMar>
              <w:top w:w="30" w:type="dxa"/>
              <w:left w:w="30" w:type="dxa"/>
              <w:bottom w:w="30" w:type="dxa"/>
              <w:right w:w="30" w:type="dxa"/>
            </w:tcMar>
            <w:hideMark/>
          </w:tcPr>
          <w:p w14:paraId="3C010404" w14:textId="77777777" w:rsidR="001B2DF9" w:rsidRPr="007F06A9" w:rsidRDefault="001B2DF9" w:rsidP="004843BB">
            <w:pPr>
              <w:rPr>
                <w:rFonts w:ascii="Century Gothic" w:hAnsi="Century Gothic"/>
              </w:rPr>
            </w:pPr>
            <w:r w:rsidRPr="007F06A9">
              <w:rPr>
                <w:rFonts w:ascii="Century Gothic" w:hAnsi="Century Gothic"/>
              </w:rPr>
              <w:t>2006</w:t>
            </w:r>
          </w:p>
        </w:tc>
        <w:tc>
          <w:tcPr>
            <w:tcW w:w="0" w:type="auto"/>
            <w:shd w:val="clear" w:color="auto" w:fill="auto"/>
            <w:tcMar>
              <w:top w:w="30" w:type="dxa"/>
              <w:left w:w="30" w:type="dxa"/>
              <w:bottom w:w="30" w:type="dxa"/>
              <w:right w:w="30" w:type="dxa"/>
            </w:tcMar>
            <w:hideMark/>
          </w:tcPr>
          <w:p w14:paraId="0E03F0BD" w14:textId="77777777" w:rsidR="001B2DF9" w:rsidRPr="007F06A9" w:rsidRDefault="001B2DF9" w:rsidP="004843BB">
            <w:pPr>
              <w:jc w:val="both"/>
              <w:rPr>
                <w:rFonts w:ascii="Century Gothic" w:hAnsi="Century Gothic"/>
              </w:rPr>
            </w:pPr>
            <w:r w:rsidRPr="007F06A9">
              <w:rPr>
                <w:rFonts w:ascii="Century Gothic" w:hAnsi="Century Gothic"/>
              </w:rPr>
              <w:t>Ley de Acaso Laboral</w:t>
            </w:r>
          </w:p>
        </w:tc>
      </w:tr>
      <w:tr w:rsidR="001B2DF9" w:rsidRPr="007F06A9" w14:paraId="385201FA" w14:textId="77777777" w:rsidTr="004843BB">
        <w:tc>
          <w:tcPr>
            <w:tcW w:w="0" w:type="auto"/>
            <w:shd w:val="clear" w:color="auto" w:fill="auto"/>
            <w:tcMar>
              <w:top w:w="30" w:type="dxa"/>
              <w:left w:w="30" w:type="dxa"/>
              <w:bottom w:w="30" w:type="dxa"/>
              <w:right w:w="30" w:type="dxa"/>
            </w:tcMar>
            <w:hideMark/>
          </w:tcPr>
          <w:p w14:paraId="0744A3FD" w14:textId="77777777" w:rsidR="001B2DF9" w:rsidRPr="007F06A9" w:rsidRDefault="001B2DF9" w:rsidP="004843BB">
            <w:pPr>
              <w:rPr>
                <w:rFonts w:ascii="Century Gothic" w:hAnsi="Century Gothic"/>
              </w:rPr>
            </w:pPr>
            <w:r w:rsidRPr="007F06A9">
              <w:rPr>
                <w:rFonts w:ascii="Century Gothic" w:hAnsi="Century Gothic"/>
              </w:rPr>
              <w:t>Ley</w:t>
            </w:r>
          </w:p>
        </w:tc>
        <w:tc>
          <w:tcPr>
            <w:tcW w:w="0" w:type="auto"/>
            <w:shd w:val="clear" w:color="auto" w:fill="auto"/>
            <w:tcMar>
              <w:top w:w="30" w:type="dxa"/>
              <w:left w:w="30" w:type="dxa"/>
              <w:bottom w:w="30" w:type="dxa"/>
              <w:right w:w="30" w:type="dxa"/>
            </w:tcMar>
            <w:hideMark/>
          </w:tcPr>
          <w:p w14:paraId="6F53D19C" w14:textId="77777777" w:rsidR="001B2DF9" w:rsidRPr="007F06A9" w:rsidRDefault="001B2DF9" w:rsidP="004843BB">
            <w:pPr>
              <w:rPr>
                <w:rFonts w:ascii="Century Gothic" w:hAnsi="Century Gothic"/>
              </w:rPr>
            </w:pPr>
            <w:r w:rsidRPr="007F06A9">
              <w:rPr>
                <w:rFonts w:ascii="Century Gothic" w:hAnsi="Century Gothic"/>
              </w:rPr>
              <w:t>1009</w:t>
            </w:r>
          </w:p>
        </w:tc>
        <w:tc>
          <w:tcPr>
            <w:tcW w:w="0" w:type="auto"/>
            <w:shd w:val="clear" w:color="auto" w:fill="auto"/>
            <w:tcMar>
              <w:top w:w="30" w:type="dxa"/>
              <w:left w:w="30" w:type="dxa"/>
              <w:bottom w:w="30" w:type="dxa"/>
              <w:right w:w="30" w:type="dxa"/>
            </w:tcMar>
            <w:hideMark/>
          </w:tcPr>
          <w:p w14:paraId="7D9D506B" w14:textId="77777777" w:rsidR="001B2DF9" w:rsidRPr="007F06A9" w:rsidRDefault="001B2DF9" w:rsidP="004843BB">
            <w:pPr>
              <w:rPr>
                <w:rFonts w:ascii="Century Gothic" w:hAnsi="Century Gothic"/>
              </w:rPr>
            </w:pPr>
            <w:r w:rsidRPr="007F06A9">
              <w:rPr>
                <w:rFonts w:ascii="Century Gothic" w:hAnsi="Century Gothic"/>
              </w:rPr>
              <w:t>2006</w:t>
            </w:r>
          </w:p>
        </w:tc>
        <w:tc>
          <w:tcPr>
            <w:tcW w:w="0" w:type="auto"/>
            <w:shd w:val="clear" w:color="auto" w:fill="auto"/>
            <w:tcMar>
              <w:top w:w="30" w:type="dxa"/>
              <w:left w:w="30" w:type="dxa"/>
              <w:bottom w:w="30" w:type="dxa"/>
              <w:right w:w="30" w:type="dxa"/>
            </w:tcMar>
            <w:hideMark/>
          </w:tcPr>
          <w:p w14:paraId="172317BA" w14:textId="77777777" w:rsidR="001B2DF9" w:rsidRPr="007F06A9" w:rsidRDefault="001B2DF9" w:rsidP="004843BB">
            <w:pPr>
              <w:jc w:val="both"/>
              <w:rPr>
                <w:rFonts w:ascii="Century Gothic" w:hAnsi="Century Gothic"/>
              </w:rPr>
            </w:pPr>
            <w:r w:rsidRPr="007F06A9">
              <w:rPr>
                <w:rFonts w:ascii="Century Gothic" w:hAnsi="Century Gothic"/>
              </w:rPr>
              <w:t>Observatorio de Asuntos de Género</w:t>
            </w:r>
          </w:p>
        </w:tc>
      </w:tr>
      <w:tr w:rsidR="001B2DF9" w:rsidRPr="007F06A9" w14:paraId="3E756AF8" w14:textId="77777777" w:rsidTr="004843BB">
        <w:tc>
          <w:tcPr>
            <w:tcW w:w="0" w:type="auto"/>
            <w:shd w:val="clear" w:color="auto" w:fill="auto"/>
            <w:tcMar>
              <w:top w:w="30" w:type="dxa"/>
              <w:left w:w="30" w:type="dxa"/>
              <w:bottom w:w="30" w:type="dxa"/>
              <w:right w:w="30" w:type="dxa"/>
            </w:tcMar>
            <w:hideMark/>
          </w:tcPr>
          <w:p w14:paraId="3D22B1A2" w14:textId="77777777" w:rsidR="001B2DF9" w:rsidRPr="007F06A9" w:rsidRDefault="001B2DF9" w:rsidP="004843BB">
            <w:pPr>
              <w:rPr>
                <w:rFonts w:ascii="Century Gothic" w:hAnsi="Century Gothic"/>
              </w:rPr>
            </w:pPr>
            <w:r w:rsidRPr="007F06A9">
              <w:rPr>
                <w:rFonts w:ascii="Century Gothic" w:hAnsi="Century Gothic"/>
              </w:rPr>
              <w:t>Ley</w:t>
            </w:r>
          </w:p>
        </w:tc>
        <w:tc>
          <w:tcPr>
            <w:tcW w:w="0" w:type="auto"/>
            <w:shd w:val="clear" w:color="auto" w:fill="auto"/>
            <w:tcMar>
              <w:top w:w="30" w:type="dxa"/>
              <w:left w:w="30" w:type="dxa"/>
              <w:bottom w:w="30" w:type="dxa"/>
              <w:right w:w="30" w:type="dxa"/>
            </w:tcMar>
            <w:hideMark/>
          </w:tcPr>
          <w:p w14:paraId="77055736" w14:textId="77777777" w:rsidR="001B2DF9" w:rsidRPr="007F06A9" w:rsidRDefault="001B2DF9" w:rsidP="004843BB">
            <w:pPr>
              <w:rPr>
                <w:rFonts w:ascii="Century Gothic" w:hAnsi="Century Gothic"/>
              </w:rPr>
            </w:pPr>
            <w:r w:rsidRPr="007F06A9">
              <w:rPr>
                <w:rFonts w:ascii="Century Gothic" w:hAnsi="Century Gothic"/>
              </w:rPr>
              <w:t>1142</w:t>
            </w:r>
          </w:p>
        </w:tc>
        <w:tc>
          <w:tcPr>
            <w:tcW w:w="0" w:type="auto"/>
            <w:shd w:val="clear" w:color="auto" w:fill="auto"/>
            <w:tcMar>
              <w:top w:w="30" w:type="dxa"/>
              <w:left w:w="30" w:type="dxa"/>
              <w:bottom w:w="30" w:type="dxa"/>
              <w:right w:w="30" w:type="dxa"/>
            </w:tcMar>
            <w:hideMark/>
          </w:tcPr>
          <w:p w14:paraId="22EF97C6" w14:textId="77777777" w:rsidR="001B2DF9" w:rsidRPr="007F06A9" w:rsidRDefault="001B2DF9" w:rsidP="004843BB">
            <w:pPr>
              <w:rPr>
                <w:rFonts w:ascii="Century Gothic" w:hAnsi="Century Gothic"/>
              </w:rPr>
            </w:pPr>
            <w:r w:rsidRPr="007F06A9">
              <w:rPr>
                <w:rFonts w:ascii="Century Gothic" w:hAnsi="Century Gothic"/>
              </w:rPr>
              <w:t>2007</w:t>
            </w:r>
          </w:p>
        </w:tc>
        <w:tc>
          <w:tcPr>
            <w:tcW w:w="0" w:type="auto"/>
            <w:shd w:val="clear" w:color="auto" w:fill="auto"/>
            <w:tcMar>
              <w:top w:w="30" w:type="dxa"/>
              <w:left w:w="30" w:type="dxa"/>
              <w:bottom w:w="30" w:type="dxa"/>
              <w:right w:w="30" w:type="dxa"/>
            </w:tcMar>
            <w:hideMark/>
          </w:tcPr>
          <w:p w14:paraId="5C9E42CC" w14:textId="77777777" w:rsidR="001B2DF9" w:rsidRPr="007F06A9" w:rsidRDefault="001B2DF9" w:rsidP="004843BB">
            <w:pPr>
              <w:jc w:val="both"/>
              <w:rPr>
                <w:rFonts w:ascii="Century Gothic" w:hAnsi="Century Gothic"/>
              </w:rPr>
            </w:pPr>
            <w:r w:rsidRPr="007F06A9">
              <w:rPr>
                <w:rFonts w:ascii="Century Gothic" w:hAnsi="Century Gothic"/>
              </w:rPr>
              <w:t>Aumenta la pena cuando VIF recae sobre mujeres</w:t>
            </w:r>
          </w:p>
        </w:tc>
      </w:tr>
      <w:tr w:rsidR="001B2DF9" w:rsidRPr="007F06A9" w14:paraId="57D74DB3" w14:textId="77777777" w:rsidTr="004843BB">
        <w:tc>
          <w:tcPr>
            <w:tcW w:w="0" w:type="auto"/>
            <w:shd w:val="clear" w:color="auto" w:fill="auto"/>
            <w:tcMar>
              <w:top w:w="30" w:type="dxa"/>
              <w:left w:w="30" w:type="dxa"/>
              <w:bottom w:w="30" w:type="dxa"/>
              <w:right w:w="30" w:type="dxa"/>
            </w:tcMar>
            <w:hideMark/>
          </w:tcPr>
          <w:p w14:paraId="39958449" w14:textId="77777777" w:rsidR="001B2DF9" w:rsidRPr="007F06A9" w:rsidRDefault="001B2DF9" w:rsidP="004843BB">
            <w:pPr>
              <w:rPr>
                <w:rFonts w:ascii="Century Gothic" w:hAnsi="Century Gothic"/>
              </w:rPr>
            </w:pPr>
            <w:r w:rsidRPr="007F06A9">
              <w:rPr>
                <w:rFonts w:ascii="Century Gothic" w:hAnsi="Century Gothic"/>
              </w:rPr>
              <w:t>Ley</w:t>
            </w:r>
          </w:p>
        </w:tc>
        <w:tc>
          <w:tcPr>
            <w:tcW w:w="0" w:type="auto"/>
            <w:shd w:val="clear" w:color="auto" w:fill="auto"/>
            <w:tcMar>
              <w:top w:w="30" w:type="dxa"/>
              <w:left w:w="30" w:type="dxa"/>
              <w:bottom w:w="30" w:type="dxa"/>
              <w:right w:w="30" w:type="dxa"/>
            </w:tcMar>
            <w:hideMark/>
          </w:tcPr>
          <w:p w14:paraId="3800B658" w14:textId="77777777" w:rsidR="001B2DF9" w:rsidRPr="007F06A9" w:rsidRDefault="001B2DF9" w:rsidP="004843BB">
            <w:pPr>
              <w:rPr>
                <w:rFonts w:ascii="Century Gothic" w:hAnsi="Century Gothic"/>
              </w:rPr>
            </w:pPr>
            <w:r w:rsidRPr="007F06A9">
              <w:rPr>
                <w:rFonts w:ascii="Century Gothic" w:hAnsi="Century Gothic"/>
              </w:rPr>
              <w:t>1187</w:t>
            </w:r>
          </w:p>
        </w:tc>
        <w:tc>
          <w:tcPr>
            <w:tcW w:w="0" w:type="auto"/>
            <w:shd w:val="clear" w:color="auto" w:fill="auto"/>
            <w:tcMar>
              <w:top w:w="30" w:type="dxa"/>
              <w:left w:w="30" w:type="dxa"/>
              <w:bottom w:w="30" w:type="dxa"/>
              <w:right w:w="30" w:type="dxa"/>
            </w:tcMar>
            <w:hideMark/>
          </w:tcPr>
          <w:p w14:paraId="0E600EEF" w14:textId="77777777" w:rsidR="001B2DF9" w:rsidRPr="007F06A9" w:rsidRDefault="001B2DF9" w:rsidP="004843BB">
            <w:pPr>
              <w:rPr>
                <w:rFonts w:ascii="Century Gothic" w:hAnsi="Century Gothic"/>
              </w:rPr>
            </w:pPr>
            <w:r w:rsidRPr="007F06A9">
              <w:rPr>
                <w:rFonts w:ascii="Century Gothic" w:hAnsi="Century Gothic"/>
              </w:rPr>
              <w:t>2008</w:t>
            </w:r>
          </w:p>
        </w:tc>
        <w:tc>
          <w:tcPr>
            <w:tcW w:w="0" w:type="auto"/>
            <w:shd w:val="clear" w:color="auto" w:fill="auto"/>
            <w:tcMar>
              <w:top w:w="30" w:type="dxa"/>
              <w:left w:w="30" w:type="dxa"/>
              <w:bottom w:w="30" w:type="dxa"/>
              <w:right w:w="30" w:type="dxa"/>
            </w:tcMar>
            <w:hideMark/>
          </w:tcPr>
          <w:p w14:paraId="1629ACCF" w14:textId="77777777" w:rsidR="001B2DF9" w:rsidRPr="007F06A9" w:rsidRDefault="001B2DF9" w:rsidP="004843BB">
            <w:pPr>
              <w:jc w:val="both"/>
              <w:rPr>
                <w:rFonts w:ascii="Century Gothic" w:hAnsi="Century Gothic"/>
              </w:rPr>
            </w:pPr>
            <w:r w:rsidRPr="007F06A9">
              <w:rPr>
                <w:rFonts w:ascii="Century Gothic" w:hAnsi="Century Gothic"/>
              </w:rPr>
              <w:t>Afiliación al Régimen contributivo del grupo familiar delas madres comunitarias</w:t>
            </w:r>
          </w:p>
        </w:tc>
      </w:tr>
      <w:tr w:rsidR="001B2DF9" w:rsidRPr="007F06A9" w14:paraId="588E79CF" w14:textId="77777777" w:rsidTr="004843BB">
        <w:tc>
          <w:tcPr>
            <w:tcW w:w="0" w:type="auto"/>
            <w:shd w:val="clear" w:color="auto" w:fill="auto"/>
            <w:tcMar>
              <w:top w:w="30" w:type="dxa"/>
              <w:left w:w="30" w:type="dxa"/>
              <w:bottom w:w="30" w:type="dxa"/>
              <w:right w:w="30" w:type="dxa"/>
            </w:tcMar>
            <w:hideMark/>
          </w:tcPr>
          <w:p w14:paraId="79CCB752" w14:textId="77777777" w:rsidR="001B2DF9" w:rsidRPr="007F06A9" w:rsidRDefault="001B2DF9" w:rsidP="004843BB">
            <w:pPr>
              <w:rPr>
                <w:rFonts w:ascii="Century Gothic" w:hAnsi="Century Gothic"/>
              </w:rPr>
            </w:pPr>
            <w:r w:rsidRPr="007F06A9">
              <w:rPr>
                <w:rFonts w:ascii="Century Gothic" w:hAnsi="Century Gothic"/>
              </w:rPr>
              <w:t>Ley</w:t>
            </w:r>
          </w:p>
        </w:tc>
        <w:tc>
          <w:tcPr>
            <w:tcW w:w="0" w:type="auto"/>
            <w:shd w:val="clear" w:color="auto" w:fill="auto"/>
            <w:tcMar>
              <w:top w:w="30" w:type="dxa"/>
              <w:left w:w="30" w:type="dxa"/>
              <w:bottom w:w="30" w:type="dxa"/>
              <w:right w:w="30" w:type="dxa"/>
            </w:tcMar>
            <w:hideMark/>
          </w:tcPr>
          <w:p w14:paraId="3DA1C930" w14:textId="77777777" w:rsidR="001B2DF9" w:rsidRPr="007F06A9" w:rsidRDefault="001B2DF9" w:rsidP="004843BB">
            <w:pPr>
              <w:rPr>
                <w:rFonts w:ascii="Century Gothic" w:hAnsi="Century Gothic"/>
              </w:rPr>
            </w:pPr>
            <w:r w:rsidRPr="007F06A9">
              <w:rPr>
                <w:rFonts w:ascii="Century Gothic" w:hAnsi="Century Gothic"/>
              </w:rPr>
              <w:t>1202</w:t>
            </w:r>
          </w:p>
        </w:tc>
        <w:tc>
          <w:tcPr>
            <w:tcW w:w="0" w:type="auto"/>
            <w:shd w:val="clear" w:color="auto" w:fill="auto"/>
            <w:tcMar>
              <w:top w:w="30" w:type="dxa"/>
              <w:left w:w="30" w:type="dxa"/>
              <w:bottom w:w="30" w:type="dxa"/>
              <w:right w:w="30" w:type="dxa"/>
            </w:tcMar>
            <w:hideMark/>
          </w:tcPr>
          <w:p w14:paraId="02B00EC8" w14:textId="77777777" w:rsidR="001B2DF9" w:rsidRPr="007F06A9" w:rsidRDefault="001B2DF9" w:rsidP="004843BB">
            <w:pPr>
              <w:rPr>
                <w:rFonts w:ascii="Century Gothic" w:hAnsi="Century Gothic"/>
              </w:rPr>
            </w:pPr>
            <w:r w:rsidRPr="007F06A9">
              <w:rPr>
                <w:rFonts w:ascii="Century Gothic" w:hAnsi="Century Gothic"/>
              </w:rPr>
              <w:t>2008</w:t>
            </w:r>
          </w:p>
        </w:tc>
        <w:tc>
          <w:tcPr>
            <w:tcW w:w="0" w:type="auto"/>
            <w:shd w:val="clear" w:color="auto" w:fill="auto"/>
            <w:tcMar>
              <w:top w:w="30" w:type="dxa"/>
              <w:left w:w="30" w:type="dxa"/>
              <w:bottom w:w="30" w:type="dxa"/>
              <w:right w:w="30" w:type="dxa"/>
            </w:tcMar>
            <w:hideMark/>
          </w:tcPr>
          <w:p w14:paraId="3733C80D" w14:textId="77777777" w:rsidR="001B2DF9" w:rsidRPr="007F06A9" w:rsidRDefault="001B2DF9" w:rsidP="004843BB">
            <w:pPr>
              <w:jc w:val="both"/>
              <w:rPr>
                <w:rFonts w:ascii="Century Gothic" w:hAnsi="Century Gothic"/>
              </w:rPr>
            </w:pPr>
            <w:r w:rsidRPr="007F06A9">
              <w:rPr>
                <w:rFonts w:ascii="Century Gothic" w:hAnsi="Century Gothic"/>
              </w:rPr>
              <w:t>Seguimiento del ejercicio real y efectivo de los derechos de las mujeres en los ámbitos públicos y privados</w:t>
            </w:r>
          </w:p>
        </w:tc>
      </w:tr>
      <w:tr w:rsidR="001B2DF9" w:rsidRPr="007F06A9" w14:paraId="5C1FE3B3" w14:textId="77777777" w:rsidTr="004843BB">
        <w:tc>
          <w:tcPr>
            <w:tcW w:w="0" w:type="auto"/>
            <w:shd w:val="clear" w:color="auto" w:fill="auto"/>
            <w:tcMar>
              <w:top w:w="30" w:type="dxa"/>
              <w:left w:w="30" w:type="dxa"/>
              <w:bottom w:w="30" w:type="dxa"/>
              <w:right w:w="30" w:type="dxa"/>
            </w:tcMar>
            <w:hideMark/>
          </w:tcPr>
          <w:p w14:paraId="6CE3D7EF" w14:textId="77777777" w:rsidR="001B2DF9" w:rsidRPr="007F06A9" w:rsidRDefault="001B2DF9" w:rsidP="004843BB">
            <w:pPr>
              <w:rPr>
                <w:rFonts w:ascii="Century Gothic" w:hAnsi="Century Gothic"/>
              </w:rPr>
            </w:pPr>
            <w:r w:rsidRPr="007F06A9">
              <w:rPr>
                <w:rFonts w:ascii="Century Gothic" w:hAnsi="Century Gothic"/>
              </w:rPr>
              <w:t>Ley</w:t>
            </w:r>
          </w:p>
        </w:tc>
        <w:tc>
          <w:tcPr>
            <w:tcW w:w="0" w:type="auto"/>
            <w:shd w:val="clear" w:color="auto" w:fill="auto"/>
            <w:tcMar>
              <w:top w:w="30" w:type="dxa"/>
              <w:left w:w="30" w:type="dxa"/>
              <w:bottom w:w="30" w:type="dxa"/>
              <w:right w:w="30" w:type="dxa"/>
            </w:tcMar>
            <w:hideMark/>
          </w:tcPr>
          <w:p w14:paraId="7BDFCE94" w14:textId="77777777" w:rsidR="001B2DF9" w:rsidRPr="007F06A9" w:rsidRDefault="001B2DF9" w:rsidP="004843BB">
            <w:pPr>
              <w:rPr>
                <w:rFonts w:ascii="Century Gothic" w:hAnsi="Century Gothic"/>
              </w:rPr>
            </w:pPr>
            <w:r w:rsidRPr="007F06A9">
              <w:rPr>
                <w:rFonts w:ascii="Century Gothic" w:hAnsi="Century Gothic"/>
              </w:rPr>
              <w:t>1232</w:t>
            </w:r>
          </w:p>
        </w:tc>
        <w:tc>
          <w:tcPr>
            <w:tcW w:w="0" w:type="auto"/>
            <w:shd w:val="clear" w:color="auto" w:fill="auto"/>
            <w:tcMar>
              <w:top w:w="30" w:type="dxa"/>
              <w:left w:w="30" w:type="dxa"/>
              <w:bottom w:w="30" w:type="dxa"/>
              <w:right w:w="30" w:type="dxa"/>
            </w:tcMar>
            <w:hideMark/>
          </w:tcPr>
          <w:p w14:paraId="5404ED30" w14:textId="77777777" w:rsidR="001B2DF9" w:rsidRPr="007F06A9" w:rsidRDefault="001B2DF9" w:rsidP="004843BB">
            <w:pPr>
              <w:rPr>
                <w:rFonts w:ascii="Century Gothic" w:hAnsi="Century Gothic"/>
              </w:rPr>
            </w:pPr>
            <w:r w:rsidRPr="007F06A9">
              <w:rPr>
                <w:rFonts w:ascii="Century Gothic" w:hAnsi="Century Gothic"/>
              </w:rPr>
              <w:t>2008</w:t>
            </w:r>
          </w:p>
        </w:tc>
        <w:tc>
          <w:tcPr>
            <w:tcW w:w="0" w:type="auto"/>
            <w:shd w:val="clear" w:color="auto" w:fill="auto"/>
            <w:tcMar>
              <w:top w:w="30" w:type="dxa"/>
              <w:left w:w="30" w:type="dxa"/>
              <w:bottom w:w="30" w:type="dxa"/>
              <w:right w:w="30" w:type="dxa"/>
            </w:tcMar>
            <w:hideMark/>
          </w:tcPr>
          <w:p w14:paraId="5C0C3A27" w14:textId="77777777" w:rsidR="001B2DF9" w:rsidRPr="007F06A9" w:rsidRDefault="001B2DF9" w:rsidP="004843BB">
            <w:pPr>
              <w:jc w:val="both"/>
              <w:rPr>
                <w:rFonts w:ascii="Century Gothic" w:hAnsi="Century Gothic"/>
              </w:rPr>
            </w:pPr>
            <w:r w:rsidRPr="007F06A9">
              <w:rPr>
                <w:rFonts w:ascii="Century Gothic" w:hAnsi="Century Gothic"/>
              </w:rPr>
              <w:t>protección especial a la mujer cabeza de familia</w:t>
            </w:r>
          </w:p>
        </w:tc>
      </w:tr>
      <w:tr w:rsidR="001B2DF9" w:rsidRPr="007F06A9" w14:paraId="570A7048" w14:textId="77777777" w:rsidTr="004843BB">
        <w:tc>
          <w:tcPr>
            <w:tcW w:w="0" w:type="auto"/>
            <w:shd w:val="clear" w:color="auto" w:fill="auto"/>
            <w:tcMar>
              <w:top w:w="30" w:type="dxa"/>
              <w:left w:w="30" w:type="dxa"/>
              <w:bottom w:w="30" w:type="dxa"/>
              <w:right w:w="30" w:type="dxa"/>
            </w:tcMar>
            <w:hideMark/>
          </w:tcPr>
          <w:p w14:paraId="4E6F3BB1" w14:textId="77777777" w:rsidR="001B2DF9" w:rsidRPr="007F06A9" w:rsidRDefault="001B2DF9" w:rsidP="004843BB">
            <w:pPr>
              <w:rPr>
                <w:rFonts w:ascii="Century Gothic" w:hAnsi="Century Gothic"/>
              </w:rPr>
            </w:pPr>
            <w:r w:rsidRPr="007F06A9">
              <w:rPr>
                <w:rFonts w:ascii="Century Gothic" w:hAnsi="Century Gothic"/>
              </w:rPr>
              <w:t>Ley</w:t>
            </w:r>
          </w:p>
        </w:tc>
        <w:tc>
          <w:tcPr>
            <w:tcW w:w="0" w:type="auto"/>
            <w:shd w:val="clear" w:color="auto" w:fill="auto"/>
            <w:tcMar>
              <w:top w:w="30" w:type="dxa"/>
              <w:left w:w="30" w:type="dxa"/>
              <w:bottom w:w="30" w:type="dxa"/>
              <w:right w:w="30" w:type="dxa"/>
            </w:tcMar>
            <w:hideMark/>
          </w:tcPr>
          <w:p w14:paraId="1C51E432" w14:textId="77777777" w:rsidR="001B2DF9" w:rsidRPr="007F06A9" w:rsidRDefault="001B2DF9" w:rsidP="004843BB">
            <w:pPr>
              <w:rPr>
                <w:rFonts w:ascii="Century Gothic" w:hAnsi="Century Gothic"/>
              </w:rPr>
            </w:pPr>
            <w:r w:rsidRPr="007F06A9">
              <w:rPr>
                <w:rFonts w:ascii="Century Gothic" w:hAnsi="Century Gothic"/>
              </w:rPr>
              <w:t>1236</w:t>
            </w:r>
          </w:p>
        </w:tc>
        <w:tc>
          <w:tcPr>
            <w:tcW w:w="0" w:type="auto"/>
            <w:shd w:val="clear" w:color="auto" w:fill="auto"/>
            <w:tcMar>
              <w:top w:w="30" w:type="dxa"/>
              <w:left w:w="30" w:type="dxa"/>
              <w:bottom w:w="30" w:type="dxa"/>
              <w:right w:w="30" w:type="dxa"/>
            </w:tcMar>
            <w:hideMark/>
          </w:tcPr>
          <w:p w14:paraId="0CAC256A" w14:textId="77777777" w:rsidR="001B2DF9" w:rsidRPr="007F06A9" w:rsidRDefault="001B2DF9" w:rsidP="004843BB">
            <w:pPr>
              <w:rPr>
                <w:rFonts w:ascii="Century Gothic" w:hAnsi="Century Gothic"/>
              </w:rPr>
            </w:pPr>
            <w:r w:rsidRPr="007F06A9">
              <w:rPr>
                <w:rFonts w:ascii="Century Gothic" w:hAnsi="Century Gothic"/>
              </w:rPr>
              <w:t>2008</w:t>
            </w:r>
          </w:p>
        </w:tc>
        <w:tc>
          <w:tcPr>
            <w:tcW w:w="0" w:type="auto"/>
            <w:shd w:val="clear" w:color="auto" w:fill="auto"/>
            <w:tcMar>
              <w:top w:w="30" w:type="dxa"/>
              <w:left w:w="30" w:type="dxa"/>
              <w:bottom w:w="30" w:type="dxa"/>
              <w:right w:w="30" w:type="dxa"/>
            </w:tcMar>
            <w:hideMark/>
          </w:tcPr>
          <w:p w14:paraId="4323FF6A" w14:textId="77777777" w:rsidR="001B2DF9" w:rsidRPr="007F06A9" w:rsidRDefault="001B2DF9" w:rsidP="004843BB">
            <w:pPr>
              <w:jc w:val="both"/>
              <w:rPr>
                <w:rFonts w:ascii="Century Gothic" w:hAnsi="Century Gothic"/>
              </w:rPr>
            </w:pPr>
            <w:r w:rsidRPr="007F06A9">
              <w:rPr>
                <w:rFonts w:ascii="Century Gothic" w:hAnsi="Century Gothic"/>
              </w:rPr>
              <w:t>Aumento de penas para conductas de violencia sexual</w:t>
            </w:r>
          </w:p>
        </w:tc>
      </w:tr>
      <w:tr w:rsidR="001B2DF9" w:rsidRPr="007F06A9" w14:paraId="61C0A741" w14:textId="77777777" w:rsidTr="004843BB">
        <w:tc>
          <w:tcPr>
            <w:tcW w:w="0" w:type="auto"/>
            <w:shd w:val="clear" w:color="auto" w:fill="auto"/>
            <w:tcMar>
              <w:top w:w="30" w:type="dxa"/>
              <w:left w:w="30" w:type="dxa"/>
              <w:bottom w:w="30" w:type="dxa"/>
              <w:right w:w="30" w:type="dxa"/>
            </w:tcMar>
            <w:hideMark/>
          </w:tcPr>
          <w:p w14:paraId="46824DC7" w14:textId="77777777" w:rsidR="001B2DF9" w:rsidRPr="007F06A9" w:rsidRDefault="001B2DF9" w:rsidP="004843BB">
            <w:pPr>
              <w:rPr>
                <w:rFonts w:ascii="Century Gothic" w:hAnsi="Century Gothic"/>
              </w:rPr>
            </w:pPr>
            <w:r w:rsidRPr="007F06A9">
              <w:rPr>
                <w:rFonts w:ascii="Century Gothic" w:hAnsi="Century Gothic"/>
              </w:rPr>
              <w:t>Ley</w:t>
            </w:r>
          </w:p>
        </w:tc>
        <w:tc>
          <w:tcPr>
            <w:tcW w:w="0" w:type="auto"/>
            <w:shd w:val="clear" w:color="auto" w:fill="auto"/>
            <w:tcMar>
              <w:top w:w="30" w:type="dxa"/>
              <w:left w:w="30" w:type="dxa"/>
              <w:bottom w:w="30" w:type="dxa"/>
              <w:right w:w="30" w:type="dxa"/>
            </w:tcMar>
            <w:hideMark/>
          </w:tcPr>
          <w:p w14:paraId="0FEE9A0C" w14:textId="77777777" w:rsidR="001B2DF9" w:rsidRPr="007F06A9" w:rsidRDefault="001B2DF9" w:rsidP="004843BB">
            <w:pPr>
              <w:rPr>
                <w:rFonts w:ascii="Century Gothic" w:hAnsi="Century Gothic"/>
              </w:rPr>
            </w:pPr>
            <w:r w:rsidRPr="007F06A9">
              <w:rPr>
                <w:rFonts w:ascii="Century Gothic" w:hAnsi="Century Gothic"/>
              </w:rPr>
              <w:t>1257</w:t>
            </w:r>
          </w:p>
        </w:tc>
        <w:tc>
          <w:tcPr>
            <w:tcW w:w="0" w:type="auto"/>
            <w:shd w:val="clear" w:color="auto" w:fill="auto"/>
            <w:tcMar>
              <w:top w:w="30" w:type="dxa"/>
              <w:left w:w="30" w:type="dxa"/>
              <w:bottom w:w="30" w:type="dxa"/>
              <w:right w:w="30" w:type="dxa"/>
            </w:tcMar>
            <w:hideMark/>
          </w:tcPr>
          <w:p w14:paraId="4F986E2A" w14:textId="77777777" w:rsidR="001B2DF9" w:rsidRPr="007F06A9" w:rsidRDefault="001B2DF9" w:rsidP="004843BB">
            <w:pPr>
              <w:rPr>
                <w:rFonts w:ascii="Century Gothic" w:hAnsi="Century Gothic"/>
              </w:rPr>
            </w:pPr>
            <w:r w:rsidRPr="007F06A9">
              <w:rPr>
                <w:rFonts w:ascii="Century Gothic" w:hAnsi="Century Gothic"/>
              </w:rPr>
              <w:t>2008</w:t>
            </w:r>
          </w:p>
        </w:tc>
        <w:tc>
          <w:tcPr>
            <w:tcW w:w="0" w:type="auto"/>
            <w:shd w:val="clear" w:color="auto" w:fill="auto"/>
            <w:tcMar>
              <w:top w:w="30" w:type="dxa"/>
              <w:left w:w="30" w:type="dxa"/>
              <w:bottom w:w="30" w:type="dxa"/>
              <w:right w:w="30" w:type="dxa"/>
            </w:tcMar>
            <w:hideMark/>
          </w:tcPr>
          <w:p w14:paraId="25C716C1" w14:textId="77777777" w:rsidR="001B2DF9" w:rsidRPr="007F06A9" w:rsidRDefault="001B2DF9" w:rsidP="004843BB">
            <w:pPr>
              <w:jc w:val="both"/>
              <w:rPr>
                <w:rFonts w:ascii="Century Gothic" w:hAnsi="Century Gothic"/>
              </w:rPr>
            </w:pPr>
            <w:r w:rsidRPr="007F06A9">
              <w:rPr>
                <w:rFonts w:ascii="Century Gothic" w:hAnsi="Century Gothic"/>
              </w:rPr>
              <w:t>Ley de garantías a las mujeres de una vida libre de violencia</w:t>
            </w:r>
          </w:p>
        </w:tc>
      </w:tr>
      <w:tr w:rsidR="001B2DF9" w:rsidRPr="007F06A9" w14:paraId="3F9274BB" w14:textId="77777777" w:rsidTr="004843BB">
        <w:tc>
          <w:tcPr>
            <w:tcW w:w="0" w:type="auto"/>
            <w:shd w:val="clear" w:color="auto" w:fill="auto"/>
            <w:tcMar>
              <w:top w:w="30" w:type="dxa"/>
              <w:left w:w="30" w:type="dxa"/>
              <w:bottom w:w="30" w:type="dxa"/>
              <w:right w:w="30" w:type="dxa"/>
            </w:tcMar>
            <w:hideMark/>
          </w:tcPr>
          <w:p w14:paraId="36DD4AD8" w14:textId="77777777" w:rsidR="001B2DF9" w:rsidRPr="007F06A9" w:rsidRDefault="001B2DF9" w:rsidP="004843BB">
            <w:pPr>
              <w:rPr>
                <w:rFonts w:ascii="Century Gothic" w:hAnsi="Century Gothic"/>
              </w:rPr>
            </w:pPr>
            <w:r w:rsidRPr="007F06A9">
              <w:rPr>
                <w:rFonts w:ascii="Century Gothic" w:hAnsi="Century Gothic"/>
              </w:rPr>
              <w:t>Ley</w:t>
            </w:r>
          </w:p>
        </w:tc>
        <w:tc>
          <w:tcPr>
            <w:tcW w:w="0" w:type="auto"/>
            <w:shd w:val="clear" w:color="auto" w:fill="auto"/>
            <w:tcMar>
              <w:top w:w="30" w:type="dxa"/>
              <w:left w:w="30" w:type="dxa"/>
              <w:bottom w:w="30" w:type="dxa"/>
              <w:right w:w="30" w:type="dxa"/>
            </w:tcMar>
            <w:hideMark/>
          </w:tcPr>
          <w:p w14:paraId="628D1F54" w14:textId="77777777" w:rsidR="001B2DF9" w:rsidRPr="007F06A9" w:rsidRDefault="001B2DF9" w:rsidP="004843BB">
            <w:pPr>
              <w:rPr>
                <w:rFonts w:ascii="Century Gothic" w:hAnsi="Century Gothic"/>
              </w:rPr>
            </w:pPr>
            <w:r w:rsidRPr="007F06A9">
              <w:rPr>
                <w:rFonts w:ascii="Century Gothic" w:hAnsi="Century Gothic"/>
              </w:rPr>
              <w:t>1385</w:t>
            </w:r>
          </w:p>
        </w:tc>
        <w:tc>
          <w:tcPr>
            <w:tcW w:w="0" w:type="auto"/>
            <w:shd w:val="clear" w:color="auto" w:fill="auto"/>
            <w:tcMar>
              <w:top w:w="30" w:type="dxa"/>
              <w:left w:w="30" w:type="dxa"/>
              <w:bottom w:w="30" w:type="dxa"/>
              <w:right w:w="30" w:type="dxa"/>
            </w:tcMar>
            <w:hideMark/>
          </w:tcPr>
          <w:p w14:paraId="5AF7B1B4" w14:textId="77777777" w:rsidR="001B2DF9" w:rsidRPr="007F06A9" w:rsidRDefault="001B2DF9" w:rsidP="004843BB">
            <w:pPr>
              <w:rPr>
                <w:rFonts w:ascii="Century Gothic" w:hAnsi="Century Gothic"/>
              </w:rPr>
            </w:pPr>
            <w:r w:rsidRPr="007F06A9">
              <w:rPr>
                <w:rFonts w:ascii="Century Gothic" w:hAnsi="Century Gothic"/>
              </w:rPr>
              <w:t>2010</w:t>
            </w:r>
          </w:p>
        </w:tc>
        <w:tc>
          <w:tcPr>
            <w:tcW w:w="0" w:type="auto"/>
            <w:shd w:val="clear" w:color="auto" w:fill="auto"/>
            <w:tcMar>
              <w:top w:w="30" w:type="dxa"/>
              <w:left w:w="30" w:type="dxa"/>
              <w:bottom w:w="30" w:type="dxa"/>
              <w:right w:w="30" w:type="dxa"/>
            </w:tcMar>
            <w:hideMark/>
          </w:tcPr>
          <w:p w14:paraId="6B693E93" w14:textId="77777777" w:rsidR="001B2DF9" w:rsidRPr="007F06A9" w:rsidRDefault="001B2DF9" w:rsidP="004843BB">
            <w:pPr>
              <w:jc w:val="both"/>
              <w:rPr>
                <w:rFonts w:ascii="Century Gothic" w:hAnsi="Century Gothic"/>
              </w:rPr>
            </w:pPr>
            <w:r w:rsidRPr="007F06A9">
              <w:rPr>
                <w:rFonts w:ascii="Century Gothic" w:hAnsi="Century Gothic"/>
              </w:rPr>
              <w:t>Promover la prevención del consumo de alcohol de las mujeres en estado de embarazo</w:t>
            </w:r>
          </w:p>
        </w:tc>
      </w:tr>
      <w:tr w:rsidR="001B2DF9" w:rsidRPr="007F06A9" w14:paraId="70EFC7B6" w14:textId="77777777" w:rsidTr="004843BB">
        <w:tc>
          <w:tcPr>
            <w:tcW w:w="0" w:type="auto"/>
            <w:shd w:val="clear" w:color="auto" w:fill="auto"/>
            <w:tcMar>
              <w:top w:w="30" w:type="dxa"/>
              <w:left w:w="30" w:type="dxa"/>
              <w:bottom w:w="30" w:type="dxa"/>
              <w:right w:w="30" w:type="dxa"/>
            </w:tcMar>
            <w:hideMark/>
          </w:tcPr>
          <w:p w14:paraId="7094EFFD" w14:textId="77777777" w:rsidR="001B2DF9" w:rsidRPr="007F06A9" w:rsidRDefault="001B2DF9" w:rsidP="004843BB">
            <w:pPr>
              <w:rPr>
                <w:rFonts w:ascii="Century Gothic" w:hAnsi="Century Gothic"/>
              </w:rPr>
            </w:pPr>
            <w:r w:rsidRPr="007F06A9">
              <w:rPr>
                <w:rFonts w:ascii="Century Gothic" w:hAnsi="Century Gothic"/>
              </w:rPr>
              <w:t>Ley</w:t>
            </w:r>
          </w:p>
        </w:tc>
        <w:tc>
          <w:tcPr>
            <w:tcW w:w="0" w:type="auto"/>
            <w:shd w:val="clear" w:color="auto" w:fill="auto"/>
            <w:tcMar>
              <w:top w:w="30" w:type="dxa"/>
              <w:left w:w="30" w:type="dxa"/>
              <w:bottom w:w="30" w:type="dxa"/>
              <w:right w:w="30" w:type="dxa"/>
            </w:tcMar>
            <w:hideMark/>
          </w:tcPr>
          <w:p w14:paraId="1CC7B6BF" w14:textId="77777777" w:rsidR="001B2DF9" w:rsidRPr="007F06A9" w:rsidRDefault="001B2DF9" w:rsidP="004843BB">
            <w:pPr>
              <w:rPr>
                <w:rFonts w:ascii="Century Gothic" w:hAnsi="Century Gothic"/>
              </w:rPr>
            </w:pPr>
            <w:r w:rsidRPr="007F06A9">
              <w:rPr>
                <w:rFonts w:ascii="Century Gothic" w:hAnsi="Century Gothic"/>
              </w:rPr>
              <w:t>1413</w:t>
            </w:r>
          </w:p>
        </w:tc>
        <w:tc>
          <w:tcPr>
            <w:tcW w:w="0" w:type="auto"/>
            <w:shd w:val="clear" w:color="auto" w:fill="auto"/>
            <w:tcMar>
              <w:top w:w="30" w:type="dxa"/>
              <w:left w:w="30" w:type="dxa"/>
              <w:bottom w:w="30" w:type="dxa"/>
              <w:right w:w="30" w:type="dxa"/>
            </w:tcMar>
            <w:hideMark/>
          </w:tcPr>
          <w:p w14:paraId="34BA7E5A" w14:textId="77777777" w:rsidR="001B2DF9" w:rsidRPr="007F06A9" w:rsidRDefault="001B2DF9" w:rsidP="004843BB">
            <w:pPr>
              <w:rPr>
                <w:rFonts w:ascii="Century Gothic" w:hAnsi="Century Gothic"/>
              </w:rPr>
            </w:pPr>
            <w:r w:rsidRPr="007F06A9">
              <w:rPr>
                <w:rFonts w:ascii="Century Gothic" w:hAnsi="Century Gothic"/>
              </w:rPr>
              <w:t>2010</w:t>
            </w:r>
          </w:p>
        </w:tc>
        <w:tc>
          <w:tcPr>
            <w:tcW w:w="0" w:type="auto"/>
            <w:shd w:val="clear" w:color="auto" w:fill="auto"/>
            <w:tcMar>
              <w:top w:w="30" w:type="dxa"/>
              <w:left w:w="30" w:type="dxa"/>
              <w:bottom w:w="30" w:type="dxa"/>
              <w:right w:w="30" w:type="dxa"/>
            </w:tcMar>
            <w:hideMark/>
          </w:tcPr>
          <w:p w14:paraId="718E08AD" w14:textId="77777777" w:rsidR="001B2DF9" w:rsidRPr="007F06A9" w:rsidRDefault="001B2DF9" w:rsidP="004843BB">
            <w:pPr>
              <w:jc w:val="both"/>
              <w:rPr>
                <w:rFonts w:ascii="Century Gothic" w:hAnsi="Century Gothic"/>
              </w:rPr>
            </w:pPr>
            <w:r w:rsidRPr="007F06A9">
              <w:rPr>
                <w:rFonts w:ascii="Century Gothic" w:hAnsi="Century Gothic"/>
              </w:rPr>
              <w:t>Trabajo de hogar no remunerado</w:t>
            </w:r>
          </w:p>
        </w:tc>
      </w:tr>
      <w:tr w:rsidR="001B2DF9" w:rsidRPr="007F06A9" w14:paraId="5A826044" w14:textId="77777777" w:rsidTr="004843BB">
        <w:tc>
          <w:tcPr>
            <w:tcW w:w="0" w:type="auto"/>
            <w:shd w:val="clear" w:color="auto" w:fill="auto"/>
            <w:tcMar>
              <w:top w:w="30" w:type="dxa"/>
              <w:left w:w="30" w:type="dxa"/>
              <w:bottom w:w="30" w:type="dxa"/>
              <w:right w:w="30" w:type="dxa"/>
            </w:tcMar>
            <w:hideMark/>
          </w:tcPr>
          <w:p w14:paraId="39CD7C7D" w14:textId="77777777" w:rsidR="001B2DF9" w:rsidRPr="007F06A9" w:rsidRDefault="001B2DF9" w:rsidP="004843BB">
            <w:pPr>
              <w:rPr>
                <w:rFonts w:ascii="Century Gothic" w:hAnsi="Century Gothic"/>
              </w:rPr>
            </w:pPr>
            <w:r w:rsidRPr="007F06A9">
              <w:rPr>
                <w:rFonts w:ascii="Century Gothic" w:hAnsi="Century Gothic"/>
              </w:rPr>
              <w:t>Ley</w:t>
            </w:r>
          </w:p>
        </w:tc>
        <w:tc>
          <w:tcPr>
            <w:tcW w:w="0" w:type="auto"/>
            <w:shd w:val="clear" w:color="auto" w:fill="auto"/>
            <w:tcMar>
              <w:top w:w="30" w:type="dxa"/>
              <w:left w:w="30" w:type="dxa"/>
              <w:bottom w:w="30" w:type="dxa"/>
              <w:right w:w="30" w:type="dxa"/>
            </w:tcMar>
            <w:hideMark/>
          </w:tcPr>
          <w:p w14:paraId="1B2DAC7E" w14:textId="77777777" w:rsidR="001B2DF9" w:rsidRPr="007F06A9" w:rsidRDefault="001B2DF9" w:rsidP="004843BB">
            <w:pPr>
              <w:rPr>
                <w:rFonts w:ascii="Century Gothic" w:hAnsi="Century Gothic"/>
              </w:rPr>
            </w:pPr>
            <w:r w:rsidRPr="007F06A9">
              <w:rPr>
                <w:rFonts w:ascii="Century Gothic" w:hAnsi="Century Gothic"/>
              </w:rPr>
              <w:t>1434</w:t>
            </w:r>
          </w:p>
        </w:tc>
        <w:tc>
          <w:tcPr>
            <w:tcW w:w="0" w:type="auto"/>
            <w:shd w:val="clear" w:color="auto" w:fill="auto"/>
            <w:tcMar>
              <w:top w:w="30" w:type="dxa"/>
              <w:left w:w="30" w:type="dxa"/>
              <w:bottom w:w="30" w:type="dxa"/>
              <w:right w:w="30" w:type="dxa"/>
            </w:tcMar>
            <w:hideMark/>
          </w:tcPr>
          <w:p w14:paraId="423F1286" w14:textId="77777777" w:rsidR="001B2DF9" w:rsidRPr="007F06A9" w:rsidRDefault="001B2DF9" w:rsidP="004843BB">
            <w:pPr>
              <w:rPr>
                <w:rFonts w:ascii="Century Gothic" w:hAnsi="Century Gothic"/>
              </w:rPr>
            </w:pPr>
            <w:r w:rsidRPr="007F06A9">
              <w:rPr>
                <w:rFonts w:ascii="Century Gothic" w:hAnsi="Century Gothic"/>
              </w:rPr>
              <w:t>2011</w:t>
            </w:r>
          </w:p>
        </w:tc>
        <w:tc>
          <w:tcPr>
            <w:tcW w:w="0" w:type="auto"/>
            <w:shd w:val="clear" w:color="auto" w:fill="auto"/>
            <w:tcMar>
              <w:top w:w="30" w:type="dxa"/>
              <w:left w:w="30" w:type="dxa"/>
              <w:bottom w:w="30" w:type="dxa"/>
              <w:right w:w="30" w:type="dxa"/>
            </w:tcMar>
            <w:hideMark/>
          </w:tcPr>
          <w:p w14:paraId="08B673BA" w14:textId="77777777" w:rsidR="001B2DF9" w:rsidRPr="007F06A9" w:rsidRDefault="001B2DF9" w:rsidP="004843BB">
            <w:pPr>
              <w:jc w:val="both"/>
              <w:rPr>
                <w:rFonts w:ascii="Century Gothic" w:hAnsi="Century Gothic"/>
              </w:rPr>
            </w:pPr>
            <w:r w:rsidRPr="007F06A9">
              <w:rPr>
                <w:rFonts w:ascii="Century Gothic" w:hAnsi="Century Gothic"/>
              </w:rPr>
              <w:t>Creación de la Comisión Legal para la Equidad de la Mujer del Congreso de la República</w:t>
            </w:r>
          </w:p>
        </w:tc>
      </w:tr>
      <w:tr w:rsidR="001B2DF9" w:rsidRPr="007F06A9" w14:paraId="1B79D35A" w14:textId="77777777" w:rsidTr="004843BB">
        <w:tc>
          <w:tcPr>
            <w:tcW w:w="0" w:type="auto"/>
            <w:shd w:val="clear" w:color="auto" w:fill="auto"/>
            <w:tcMar>
              <w:top w:w="30" w:type="dxa"/>
              <w:left w:w="30" w:type="dxa"/>
              <w:bottom w:w="30" w:type="dxa"/>
              <w:right w:w="30" w:type="dxa"/>
            </w:tcMar>
            <w:hideMark/>
          </w:tcPr>
          <w:p w14:paraId="56B3E54C" w14:textId="77777777" w:rsidR="001B2DF9" w:rsidRPr="007F06A9" w:rsidRDefault="001B2DF9" w:rsidP="004843BB">
            <w:pPr>
              <w:rPr>
                <w:rFonts w:ascii="Century Gothic" w:hAnsi="Century Gothic"/>
              </w:rPr>
            </w:pPr>
            <w:r w:rsidRPr="007F06A9">
              <w:rPr>
                <w:rFonts w:ascii="Century Gothic" w:hAnsi="Century Gothic"/>
              </w:rPr>
              <w:t>Ley</w:t>
            </w:r>
          </w:p>
        </w:tc>
        <w:tc>
          <w:tcPr>
            <w:tcW w:w="0" w:type="auto"/>
            <w:shd w:val="clear" w:color="auto" w:fill="auto"/>
            <w:tcMar>
              <w:top w:w="30" w:type="dxa"/>
              <w:left w:w="30" w:type="dxa"/>
              <w:bottom w:w="30" w:type="dxa"/>
              <w:right w:w="30" w:type="dxa"/>
            </w:tcMar>
            <w:hideMark/>
          </w:tcPr>
          <w:p w14:paraId="4E707138" w14:textId="77777777" w:rsidR="001B2DF9" w:rsidRPr="007F06A9" w:rsidRDefault="001B2DF9" w:rsidP="004843BB">
            <w:pPr>
              <w:rPr>
                <w:rFonts w:ascii="Century Gothic" w:hAnsi="Century Gothic"/>
              </w:rPr>
            </w:pPr>
            <w:r w:rsidRPr="007F06A9">
              <w:rPr>
                <w:rFonts w:ascii="Century Gothic" w:hAnsi="Century Gothic"/>
              </w:rPr>
              <w:t>1468</w:t>
            </w:r>
          </w:p>
        </w:tc>
        <w:tc>
          <w:tcPr>
            <w:tcW w:w="0" w:type="auto"/>
            <w:shd w:val="clear" w:color="auto" w:fill="auto"/>
            <w:tcMar>
              <w:top w:w="30" w:type="dxa"/>
              <w:left w:w="30" w:type="dxa"/>
              <w:bottom w:w="30" w:type="dxa"/>
              <w:right w:w="30" w:type="dxa"/>
            </w:tcMar>
            <w:hideMark/>
          </w:tcPr>
          <w:p w14:paraId="4AB45EAA" w14:textId="77777777" w:rsidR="001B2DF9" w:rsidRPr="007F06A9" w:rsidRDefault="001B2DF9" w:rsidP="004843BB">
            <w:pPr>
              <w:rPr>
                <w:rFonts w:ascii="Century Gothic" w:hAnsi="Century Gothic"/>
              </w:rPr>
            </w:pPr>
            <w:r w:rsidRPr="007F06A9">
              <w:rPr>
                <w:rFonts w:ascii="Century Gothic" w:hAnsi="Century Gothic"/>
              </w:rPr>
              <w:t>2011</w:t>
            </w:r>
          </w:p>
        </w:tc>
        <w:tc>
          <w:tcPr>
            <w:tcW w:w="0" w:type="auto"/>
            <w:shd w:val="clear" w:color="auto" w:fill="auto"/>
            <w:tcMar>
              <w:top w:w="30" w:type="dxa"/>
              <w:left w:w="30" w:type="dxa"/>
              <w:bottom w:w="30" w:type="dxa"/>
              <w:right w:w="30" w:type="dxa"/>
            </w:tcMar>
            <w:hideMark/>
          </w:tcPr>
          <w:p w14:paraId="04A07A20" w14:textId="77777777" w:rsidR="001B2DF9" w:rsidRPr="007F06A9" w:rsidRDefault="001B2DF9" w:rsidP="004843BB">
            <w:pPr>
              <w:jc w:val="both"/>
              <w:rPr>
                <w:rFonts w:ascii="Century Gothic" w:hAnsi="Century Gothic"/>
              </w:rPr>
            </w:pPr>
            <w:r w:rsidRPr="007F06A9">
              <w:rPr>
                <w:rFonts w:ascii="Century Gothic" w:hAnsi="Century Gothic"/>
              </w:rPr>
              <w:t>Ley de Licencia de Maternidad</w:t>
            </w:r>
          </w:p>
        </w:tc>
      </w:tr>
      <w:tr w:rsidR="001B2DF9" w:rsidRPr="007F06A9" w14:paraId="78597957" w14:textId="77777777" w:rsidTr="004843BB">
        <w:tc>
          <w:tcPr>
            <w:tcW w:w="0" w:type="auto"/>
            <w:shd w:val="clear" w:color="auto" w:fill="auto"/>
            <w:tcMar>
              <w:top w:w="30" w:type="dxa"/>
              <w:left w:w="30" w:type="dxa"/>
              <w:bottom w:w="30" w:type="dxa"/>
              <w:right w:w="30" w:type="dxa"/>
            </w:tcMar>
            <w:hideMark/>
          </w:tcPr>
          <w:p w14:paraId="2BADE03D" w14:textId="77777777" w:rsidR="001B2DF9" w:rsidRPr="007F06A9" w:rsidRDefault="001B2DF9" w:rsidP="004843BB">
            <w:pPr>
              <w:rPr>
                <w:rFonts w:ascii="Century Gothic" w:hAnsi="Century Gothic"/>
              </w:rPr>
            </w:pPr>
            <w:r w:rsidRPr="007F06A9">
              <w:rPr>
                <w:rFonts w:ascii="Century Gothic" w:hAnsi="Century Gothic"/>
              </w:rPr>
              <w:t>Ley</w:t>
            </w:r>
          </w:p>
        </w:tc>
        <w:tc>
          <w:tcPr>
            <w:tcW w:w="0" w:type="auto"/>
            <w:shd w:val="clear" w:color="auto" w:fill="auto"/>
            <w:tcMar>
              <w:top w:w="30" w:type="dxa"/>
              <w:left w:w="30" w:type="dxa"/>
              <w:bottom w:w="30" w:type="dxa"/>
              <w:right w:w="30" w:type="dxa"/>
            </w:tcMar>
            <w:hideMark/>
          </w:tcPr>
          <w:p w14:paraId="48805502" w14:textId="77777777" w:rsidR="001B2DF9" w:rsidRPr="007F06A9" w:rsidRDefault="001B2DF9" w:rsidP="004843BB">
            <w:pPr>
              <w:rPr>
                <w:rFonts w:ascii="Century Gothic" w:hAnsi="Century Gothic"/>
              </w:rPr>
            </w:pPr>
            <w:r w:rsidRPr="007F06A9">
              <w:rPr>
                <w:rFonts w:ascii="Century Gothic" w:hAnsi="Century Gothic"/>
              </w:rPr>
              <w:t>1482</w:t>
            </w:r>
          </w:p>
        </w:tc>
        <w:tc>
          <w:tcPr>
            <w:tcW w:w="0" w:type="auto"/>
            <w:shd w:val="clear" w:color="auto" w:fill="auto"/>
            <w:tcMar>
              <w:top w:w="30" w:type="dxa"/>
              <w:left w:w="30" w:type="dxa"/>
              <w:bottom w:w="30" w:type="dxa"/>
              <w:right w:w="30" w:type="dxa"/>
            </w:tcMar>
            <w:hideMark/>
          </w:tcPr>
          <w:p w14:paraId="7E4A0730" w14:textId="77777777" w:rsidR="001B2DF9" w:rsidRPr="007F06A9" w:rsidRDefault="001B2DF9" w:rsidP="004843BB">
            <w:pPr>
              <w:rPr>
                <w:rFonts w:ascii="Century Gothic" w:hAnsi="Century Gothic"/>
              </w:rPr>
            </w:pPr>
            <w:r w:rsidRPr="007F06A9">
              <w:rPr>
                <w:rFonts w:ascii="Century Gothic" w:hAnsi="Century Gothic"/>
              </w:rPr>
              <w:t>2011</w:t>
            </w:r>
          </w:p>
        </w:tc>
        <w:tc>
          <w:tcPr>
            <w:tcW w:w="0" w:type="auto"/>
            <w:shd w:val="clear" w:color="auto" w:fill="auto"/>
            <w:tcMar>
              <w:top w:w="30" w:type="dxa"/>
              <w:left w:w="30" w:type="dxa"/>
              <w:bottom w:w="30" w:type="dxa"/>
              <w:right w:w="30" w:type="dxa"/>
            </w:tcMar>
            <w:hideMark/>
          </w:tcPr>
          <w:p w14:paraId="7902B7FE" w14:textId="77777777" w:rsidR="001B2DF9" w:rsidRPr="007F06A9" w:rsidRDefault="001B2DF9" w:rsidP="004843BB">
            <w:pPr>
              <w:jc w:val="both"/>
              <w:rPr>
                <w:rFonts w:ascii="Century Gothic" w:hAnsi="Century Gothic"/>
              </w:rPr>
            </w:pPr>
            <w:r w:rsidRPr="007F06A9">
              <w:rPr>
                <w:rFonts w:ascii="Century Gothic" w:hAnsi="Century Gothic"/>
              </w:rPr>
              <w:t>Tipificación de la discriminación por la razón de sexo</w:t>
            </w:r>
          </w:p>
        </w:tc>
      </w:tr>
      <w:tr w:rsidR="001B2DF9" w:rsidRPr="007F06A9" w14:paraId="6ADD9529" w14:textId="77777777" w:rsidTr="004843BB">
        <w:tc>
          <w:tcPr>
            <w:tcW w:w="0" w:type="auto"/>
            <w:shd w:val="clear" w:color="auto" w:fill="auto"/>
            <w:tcMar>
              <w:top w:w="30" w:type="dxa"/>
              <w:left w:w="30" w:type="dxa"/>
              <w:bottom w:w="30" w:type="dxa"/>
              <w:right w:w="30" w:type="dxa"/>
            </w:tcMar>
            <w:hideMark/>
          </w:tcPr>
          <w:p w14:paraId="1B90F85E" w14:textId="77777777" w:rsidR="001B2DF9" w:rsidRPr="007F06A9" w:rsidRDefault="001B2DF9" w:rsidP="004843BB">
            <w:pPr>
              <w:rPr>
                <w:rFonts w:ascii="Century Gothic" w:hAnsi="Century Gothic"/>
              </w:rPr>
            </w:pPr>
            <w:r w:rsidRPr="007F06A9">
              <w:rPr>
                <w:rFonts w:ascii="Century Gothic" w:hAnsi="Century Gothic"/>
              </w:rPr>
              <w:t>Ley</w:t>
            </w:r>
          </w:p>
        </w:tc>
        <w:tc>
          <w:tcPr>
            <w:tcW w:w="0" w:type="auto"/>
            <w:shd w:val="clear" w:color="auto" w:fill="auto"/>
            <w:tcMar>
              <w:top w:w="30" w:type="dxa"/>
              <w:left w:w="30" w:type="dxa"/>
              <w:bottom w:w="30" w:type="dxa"/>
              <w:right w:w="30" w:type="dxa"/>
            </w:tcMar>
            <w:hideMark/>
          </w:tcPr>
          <w:p w14:paraId="2394E812" w14:textId="77777777" w:rsidR="001B2DF9" w:rsidRPr="007F06A9" w:rsidRDefault="001B2DF9" w:rsidP="004843BB">
            <w:pPr>
              <w:rPr>
                <w:rFonts w:ascii="Century Gothic" w:hAnsi="Century Gothic"/>
              </w:rPr>
            </w:pPr>
            <w:r w:rsidRPr="007F06A9">
              <w:rPr>
                <w:rFonts w:ascii="Century Gothic" w:hAnsi="Century Gothic"/>
              </w:rPr>
              <w:t>1496</w:t>
            </w:r>
          </w:p>
        </w:tc>
        <w:tc>
          <w:tcPr>
            <w:tcW w:w="0" w:type="auto"/>
            <w:shd w:val="clear" w:color="auto" w:fill="auto"/>
            <w:tcMar>
              <w:top w:w="30" w:type="dxa"/>
              <w:left w:w="30" w:type="dxa"/>
              <w:bottom w:w="30" w:type="dxa"/>
              <w:right w:w="30" w:type="dxa"/>
            </w:tcMar>
            <w:hideMark/>
          </w:tcPr>
          <w:p w14:paraId="2297BDAD" w14:textId="77777777" w:rsidR="001B2DF9" w:rsidRPr="007F06A9" w:rsidRDefault="001B2DF9" w:rsidP="004843BB">
            <w:pPr>
              <w:rPr>
                <w:rFonts w:ascii="Century Gothic" w:hAnsi="Century Gothic"/>
              </w:rPr>
            </w:pPr>
            <w:r w:rsidRPr="007F06A9">
              <w:rPr>
                <w:rFonts w:ascii="Century Gothic" w:hAnsi="Century Gothic"/>
              </w:rPr>
              <w:t>2011</w:t>
            </w:r>
          </w:p>
        </w:tc>
        <w:tc>
          <w:tcPr>
            <w:tcW w:w="0" w:type="auto"/>
            <w:shd w:val="clear" w:color="auto" w:fill="auto"/>
            <w:tcMar>
              <w:top w:w="30" w:type="dxa"/>
              <w:left w:w="30" w:type="dxa"/>
              <w:bottom w:w="30" w:type="dxa"/>
              <w:right w:w="30" w:type="dxa"/>
            </w:tcMar>
            <w:hideMark/>
          </w:tcPr>
          <w:p w14:paraId="32546619" w14:textId="77777777" w:rsidR="001B2DF9" w:rsidRPr="007F06A9" w:rsidRDefault="001B2DF9" w:rsidP="004843BB">
            <w:pPr>
              <w:jc w:val="both"/>
              <w:rPr>
                <w:rFonts w:ascii="Century Gothic" w:hAnsi="Century Gothic"/>
              </w:rPr>
            </w:pPr>
            <w:r w:rsidRPr="007F06A9">
              <w:rPr>
                <w:rFonts w:ascii="Century Gothic" w:hAnsi="Century Gothic"/>
              </w:rPr>
              <w:t>igualdad salarial entre mujeres y hombres</w:t>
            </w:r>
          </w:p>
        </w:tc>
      </w:tr>
      <w:tr w:rsidR="001B2DF9" w:rsidRPr="007F06A9" w14:paraId="702D2CDD" w14:textId="77777777" w:rsidTr="004843BB">
        <w:tc>
          <w:tcPr>
            <w:tcW w:w="0" w:type="auto"/>
            <w:shd w:val="clear" w:color="auto" w:fill="auto"/>
            <w:tcMar>
              <w:top w:w="30" w:type="dxa"/>
              <w:left w:w="30" w:type="dxa"/>
              <w:bottom w:w="30" w:type="dxa"/>
              <w:right w:w="30" w:type="dxa"/>
            </w:tcMar>
            <w:hideMark/>
          </w:tcPr>
          <w:p w14:paraId="51B03C0E" w14:textId="77777777" w:rsidR="001B2DF9" w:rsidRPr="007F06A9" w:rsidRDefault="001B2DF9" w:rsidP="004843BB">
            <w:pPr>
              <w:rPr>
                <w:rFonts w:ascii="Century Gothic" w:hAnsi="Century Gothic"/>
              </w:rPr>
            </w:pPr>
            <w:r w:rsidRPr="007F06A9">
              <w:rPr>
                <w:rFonts w:ascii="Century Gothic" w:hAnsi="Century Gothic"/>
              </w:rPr>
              <w:lastRenderedPageBreak/>
              <w:t>Ley</w:t>
            </w:r>
          </w:p>
        </w:tc>
        <w:tc>
          <w:tcPr>
            <w:tcW w:w="0" w:type="auto"/>
            <w:shd w:val="clear" w:color="auto" w:fill="auto"/>
            <w:tcMar>
              <w:top w:w="30" w:type="dxa"/>
              <w:left w:w="30" w:type="dxa"/>
              <w:bottom w:w="30" w:type="dxa"/>
              <w:right w:w="30" w:type="dxa"/>
            </w:tcMar>
            <w:hideMark/>
          </w:tcPr>
          <w:p w14:paraId="70FCD028" w14:textId="77777777" w:rsidR="001B2DF9" w:rsidRPr="007F06A9" w:rsidRDefault="001B2DF9" w:rsidP="004843BB">
            <w:pPr>
              <w:rPr>
                <w:rFonts w:ascii="Century Gothic" w:hAnsi="Century Gothic"/>
              </w:rPr>
            </w:pPr>
            <w:r w:rsidRPr="007F06A9">
              <w:rPr>
                <w:rFonts w:ascii="Century Gothic" w:hAnsi="Century Gothic"/>
              </w:rPr>
              <w:t>1542</w:t>
            </w:r>
          </w:p>
        </w:tc>
        <w:tc>
          <w:tcPr>
            <w:tcW w:w="0" w:type="auto"/>
            <w:shd w:val="clear" w:color="auto" w:fill="auto"/>
            <w:tcMar>
              <w:top w:w="30" w:type="dxa"/>
              <w:left w:w="30" w:type="dxa"/>
              <w:bottom w:w="30" w:type="dxa"/>
              <w:right w:w="30" w:type="dxa"/>
            </w:tcMar>
            <w:hideMark/>
          </w:tcPr>
          <w:p w14:paraId="2DCA7E07" w14:textId="77777777" w:rsidR="001B2DF9" w:rsidRPr="007F06A9" w:rsidRDefault="001B2DF9" w:rsidP="004843BB">
            <w:pPr>
              <w:rPr>
                <w:rFonts w:ascii="Century Gothic" w:hAnsi="Century Gothic"/>
              </w:rPr>
            </w:pPr>
            <w:r w:rsidRPr="007F06A9">
              <w:rPr>
                <w:rFonts w:ascii="Century Gothic" w:hAnsi="Century Gothic"/>
              </w:rPr>
              <w:t>2012</w:t>
            </w:r>
          </w:p>
        </w:tc>
        <w:tc>
          <w:tcPr>
            <w:tcW w:w="0" w:type="auto"/>
            <w:shd w:val="clear" w:color="auto" w:fill="auto"/>
            <w:tcMar>
              <w:top w:w="30" w:type="dxa"/>
              <w:left w:w="30" w:type="dxa"/>
              <w:bottom w:w="30" w:type="dxa"/>
              <w:right w:w="30" w:type="dxa"/>
            </w:tcMar>
            <w:hideMark/>
          </w:tcPr>
          <w:p w14:paraId="4C5190CF" w14:textId="77777777" w:rsidR="001B2DF9" w:rsidRPr="007F06A9" w:rsidRDefault="001B2DF9" w:rsidP="004843BB">
            <w:pPr>
              <w:jc w:val="both"/>
              <w:rPr>
                <w:rFonts w:ascii="Century Gothic" w:hAnsi="Century Gothic"/>
              </w:rPr>
            </w:pPr>
            <w:r w:rsidRPr="007F06A9">
              <w:rPr>
                <w:rFonts w:ascii="Century Gothic" w:hAnsi="Century Gothic"/>
              </w:rPr>
              <w:t>Elimina el carácter querellable a delitos de violencia intrafamiliar e inasistencia alimentaria</w:t>
            </w:r>
          </w:p>
        </w:tc>
      </w:tr>
      <w:tr w:rsidR="001B2DF9" w:rsidRPr="007F06A9" w14:paraId="383E952E" w14:textId="77777777" w:rsidTr="004843BB">
        <w:tc>
          <w:tcPr>
            <w:tcW w:w="0" w:type="auto"/>
            <w:shd w:val="clear" w:color="auto" w:fill="auto"/>
            <w:tcMar>
              <w:top w:w="30" w:type="dxa"/>
              <w:left w:w="30" w:type="dxa"/>
              <w:bottom w:w="30" w:type="dxa"/>
              <w:right w:w="30" w:type="dxa"/>
            </w:tcMar>
            <w:hideMark/>
          </w:tcPr>
          <w:p w14:paraId="101F080F" w14:textId="77777777" w:rsidR="001B2DF9" w:rsidRPr="007F06A9" w:rsidRDefault="001B2DF9" w:rsidP="004843BB">
            <w:pPr>
              <w:rPr>
                <w:rFonts w:ascii="Century Gothic" w:hAnsi="Century Gothic"/>
              </w:rPr>
            </w:pPr>
            <w:r w:rsidRPr="007F06A9">
              <w:rPr>
                <w:rFonts w:ascii="Century Gothic" w:hAnsi="Century Gothic"/>
              </w:rPr>
              <w:t>Ley</w:t>
            </w:r>
          </w:p>
        </w:tc>
        <w:tc>
          <w:tcPr>
            <w:tcW w:w="0" w:type="auto"/>
            <w:shd w:val="clear" w:color="auto" w:fill="auto"/>
            <w:tcMar>
              <w:top w:w="30" w:type="dxa"/>
              <w:left w:w="30" w:type="dxa"/>
              <w:bottom w:w="30" w:type="dxa"/>
              <w:right w:w="30" w:type="dxa"/>
            </w:tcMar>
            <w:hideMark/>
          </w:tcPr>
          <w:p w14:paraId="1184DEF9" w14:textId="77777777" w:rsidR="001B2DF9" w:rsidRPr="007F06A9" w:rsidRDefault="001B2DF9" w:rsidP="004843BB">
            <w:pPr>
              <w:rPr>
                <w:rFonts w:ascii="Century Gothic" w:hAnsi="Century Gothic"/>
              </w:rPr>
            </w:pPr>
            <w:r w:rsidRPr="007F06A9">
              <w:rPr>
                <w:rFonts w:ascii="Century Gothic" w:hAnsi="Century Gothic"/>
              </w:rPr>
              <w:t>1626</w:t>
            </w:r>
          </w:p>
        </w:tc>
        <w:tc>
          <w:tcPr>
            <w:tcW w:w="0" w:type="auto"/>
            <w:shd w:val="clear" w:color="auto" w:fill="auto"/>
            <w:tcMar>
              <w:top w:w="30" w:type="dxa"/>
              <w:left w:w="30" w:type="dxa"/>
              <w:bottom w:w="30" w:type="dxa"/>
              <w:right w:w="30" w:type="dxa"/>
            </w:tcMar>
            <w:hideMark/>
          </w:tcPr>
          <w:p w14:paraId="316AC0CA" w14:textId="77777777" w:rsidR="001B2DF9" w:rsidRPr="007F06A9" w:rsidRDefault="001B2DF9" w:rsidP="004843BB">
            <w:pPr>
              <w:rPr>
                <w:rFonts w:ascii="Century Gothic" w:hAnsi="Century Gothic"/>
              </w:rPr>
            </w:pPr>
            <w:r w:rsidRPr="007F06A9">
              <w:rPr>
                <w:rFonts w:ascii="Century Gothic" w:hAnsi="Century Gothic"/>
              </w:rPr>
              <w:t>2013</w:t>
            </w:r>
          </w:p>
        </w:tc>
        <w:tc>
          <w:tcPr>
            <w:tcW w:w="0" w:type="auto"/>
            <w:shd w:val="clear" w:color="auto" w:fill="auto"/>
            <w:tcMar>
              <w:top w:w="30" w:type="dxa"/>
              <w:left w:w="30" w:type="dxa"/>
              <w:bottom w:w="30" w:type="dxa"/>
              <w:right w:w="30" w:type="dxa"/>
            </w:tcMar>
            <w:hideMark/>
          </w:tcPr>
          <w:p w14:paraId="6772C00D" w14:textId="77777777" w:rsidR="001B2DF9" w:rsidRPr="007F06A9" w:rsidRDefault="001B2DF9" w:rsidP="004843BB">
            <w:pPr>
              <w:jc w:val="both"/>
              <w:rPr>
                <w:rFonts w:ascii="Century Gothic" w:hAnsi="Century Gothic"/>
              </w:rPr>
            </w:pPr>
            <w:r w:rsidRPr="007F06A9">
              <w:rPr>
                <w:rFonts w:ascii="Century Gothic" w:hAnsi="Century Gothic"/>
              </w:rPr>
              <w:t>Vacunación contra el Virus del papiloma humano de manera gratuita a todas las niñas entre cuarto grado de básica primaria y séptimo grado de básica secundaria.</w:t>
            </w:r>
          </w:p>
        </w:tc>
      </w:tr>
      <w:tr w:rsidR="001B2DF9" w:rsidRPr="007F06A9" w14:paraId="7E4DE48E" w14:textId="77777777" w:rsidTr="004843BB">
        <w:tc>
          <w:tcPr>
            <w:tcW w:w="0" w:type="auto"/>
            <w:shd w:val="clear" w:color="auto" w:fill="auto"/>
            <w:tcMar>
              <w:top w:w="30" w:type="dxa"/>
              <w:left w:w="30" w:type="dxa"/>
              <w:bottom w:w="30" w:type="dxa"/>
              <w:right w:w="30" w:type="dxa"/>
            </w:tcMar>
            <w:hideMark/>
          </w:tcPr>
          <w:p w14:paraId="53EDD31C" w14:textId="77777777" w:rsidR="001B2DF9" w:rsidRPr="007F06A9" w:rsidRDefault="001B2DF9" w:rsidP="004843BB">
            <w:pPr>
              <w:rPr>
                <w:rFonts w:ascii="Century Gothic" w:hAnsi="Century Gothic"/>
              </w:rPr>
            </w:pPr>
            <w:r w:rsidRPr="007F06A9">
              <w:rPr>
                <w:rFonts w:ascii="Century Gothic" w:hAnsi="Century Gothic"/>
              </w:rPr>
              <w:t>Ley</w:t>
            </w:r>
          </w:p>
        </w:tc>
        <w:tc>
          <w:tcPr>
            <w:tcW w:w="0" w:type="auto"/>
            <w:shd w:val="clear" w:color="auto" w:fill="auto"/>
            <w:tcMar>
              <w:top w:w="30" w:type="dxa"/>
              <w:left w:w="30" w:type="dxa"/>
              <w:bottom w:w="30" w:type="dxa"/>
              <w:right w:w="30" w:type="dxa"/>
            </w:tcMar>
            <w:hideMark/>
          </w:tcPr>
          <w:p w14:paraId="65C8CB5C" w14:textId="77777777" w:rsidR="001B2DF9" w:rsidRPr="007F06A9" w:rsidRDefault="001B2DF9" w:rsidP="004843BB">
            <w:pPr>
              <w:rPr>
                <w:rFonts w:ascii="Century Gothic" w:hAnsi="Century Gothic"/>
              </w:rPr>
            </w:pPr>
            <w:r w:rsidRPr="007F06A9">
              <w:rPr>
                <w:rFonts w:ascii="Century Gothic" w:hAnsi="Century Gothic"/>
              </w:rPr>
              <w:t>1639</w:t>
            </w:r>
          </w:p>
        </w:tc>
        <w:tc>
          <w:tcPr>
            <w:tcW w:w="0" w:type="auto"/>
            <w:shd w:val="clear" w:color="auto" w:fill="auto"/>
            <w:tcMar>
              <w:top w:w="30" w:type="dxa"/>
              <w:left w:w="30" w:type="dxa"/>
              <w:bottom w:w="30" w:type="dxa"/>
              <w:right w:w="30" w:type="dxa"/>
            </w:tcMar>
            <w:hideMark/>
          </w:tcPr>
          <w:p w14:paraId="632E81BB" w14:textId="77777777" w:rsidR="001B2DF9" w:rsidRPr="007F06A9" w:rsidRDefault="001B2DF9" w:rsidP="004843BB">
            <w:pPr>
              <w:rPr>
                <w:rFonts w:ascii="Century Gothic" w:hAnsi="Century Gothic"/>
              </w:rPr>
            </w:pPr>
            <w:r w:rsidRPr="007F06A9">
              <w:rPr>
                <w:rFonts w:ascii="Century Gothic" w:hAnsi="Century Gothic"/>
              </w:rPr>
              <w:t>2013</w:t>
            </w:r>
          </w:p>
        </w:tc>
        <w:tc>
          <w:tcPr>
            <w:tcW w:w="0" w:type="auto"/>
            <w:shd w:val="clear" w:color="auto" w:fill="auto"/>
            <w:tcMar>
              <w:top w:w="30" w:type="dxa"/>
              <w:left w:w="30" w:type="dxa"/>
              <w:bottom w:w="30" w:type="dxa"/>
              <w:right w:w="30" w:type="dxa"/>
            </w:tcMar>
            <w:hideMark/>
          </w:tcPr>
          <w:p w14:paraId="0A33BFB3" w14:textId="77777777" w:rsidR="001B2DF9" w:rsidRPr="007F06A9" w:rsidRDefault="001B2DF9" w:rsidP="004843BB">
            <w:pPr>
              <w:jc w:val="both"/>
              <w:rPr>
                <w:rFonts w:ascii="Century Gothic" w:hAnsi="Century Gothic"/>
              </w:rPr>
            </w:pPr>
            <w:r w:rsidRPr="007F06A9">
              <w:rPr>
                <w:rFonts w:ascii="Century Gothic" w:hAnsi="Century Gothic"/>
              </w:rPr>
              <w:t>prevención y protección y atención integral a las víctimas de crímenes con ácido</w:t>
            </w:r>
          </w:p>
        </w:tc>
      </w:tr>
      <w:tr w:rsidR="001B2DF9" w:rsidRPr="007F06A9" w14:paraId="4F489D9B" w14:textId="77777777" w:rsidTr="004843BB">
        <w:tc>
          <w:tcPr>
            <w:tcW w:w="0" w:type="auto"/>
            <w:shd w:val="clear" w:color="auto" w:fill="auto"/>
            <w:tcMar>
              <w:top w:w="30" w:type="dxa"/>
              <w:left w:w="30" w:type="dxa"/>
              <w:bottom w:w="30" w:type="dxa"/>
              <w:right w:w="30" w:type="dxa"/>
            </w:tcMar>
            <w:hideMark/>
          </w:tcPr>
          <w:p w14:paraId="0D461413" w14:textId="77777777" w:rsidR="001B2DF9" w:rsidRPr="007F06A9" w:rsidRDefault="001B2DF9" w:rsidP="004843BB">
            <w:pPr>
              <w:rPr>
                <w:rFonts w:ascii="Century Gothic" w:hAnsi="Century Gothic"/>
              </w:rPr>
            </w:pPr>
            <w:r w:rsidRPr="007F06A9">
              <w:rPr>
                <w:rFonts w:ascii="Century Gothic" w:hAnsi="Century Gothic"/>
              </w:rPr>
              <w:t>Ley</w:t>
            </w:r>
          </w:p>
        </w:tc>
        <w:tc>
          <w:tcPr>
            <w:tcW w:w="0" w:type="auto"/>
            <w:shd w:val="clear" w:color="auto" w:fill="auto"/>
            <w:tcMar>
              <w:top w:w="30" w:type="dxa"/>
              <w:left w:w="30" w:type="dxa"/>
              <w:bottom w:w="30" w:type="dxa"/>
              <w:right w:w="30" w:type="dxa"/>
            </w:tcMar>
            <w:hideMark/>
          </w:tcPr>
          <w:p w14:paraId="547CD360" w14:textId="77777777" w:rsidR="001B2DF9" w:rsidRPr="007F06A9" w:rsidRDefault="001B2DF9" w:rsidP="004843BB">
            <w:pPr>
              <w:rPr>
                <w:rFonts w:ascii="Century Gothic" w:hAnsi="Century Gothic"/>
              </w:rPr>
            </w:pPr>
            <w:r w:rsidRPr="007F06A9">
              <w:rPr>
                <w:rFonts w:ascii="Century Gothic" w:hAnsi="Century Gothic"/>
              </w:rPr>
              <w:t>1719</w:t>
            </w:r>
          </w:p>
        </w:tc>
        <w:tc>
          <w:tcPr>
            <w:tcW w:w="0" w:type="auto"/>
            <w:shd w:val="clear" w:color="auto" w:fill="auto"/>
            <w:tcMar>
              <w:top w:w="30" w:type="dxa"/>
              <w:left w:w="30" w:type="dxa"/>
              <w:bottom w:w="30" w:type="dxa"/>
              <w:right w:w="30" w:type="dxa"/>
            </w:tcMar>
            <w:hideMark/>
          </w:tcPr>
          <w:p w14:paraId="53C5E5BC" w14:textId="77777777" w:rsidR="001B2DF9" w:rsidRPr="007F06A9" w:rsidRDefault="001B2DF9" w:rsidP="004843BB">
            <w:pPr>
              <w:rPr>
                <w:rFonts w:ascii="Century Gothic" w:hAnsi="Century Gothic"/>
              </w:rPr>
            </w:pPr>
            <w:r w:rsidRPr="007F06A9">
              <w:rPr>
                <w:rFonts w:ascii="Century Gothic" w:hAnsi="Century Gothic"/>
              </w:rPr>
              <w:t>2014</w:t>
            </w:r>
          </w:p>
        </w:tc>
        <w:tc>
          <w:tcPr>
            <w:tcW w:w="0" w:type="auto"/>
            <w:shd w:val="clear" w:color="auto" w:fill="auto"/>
            <w:tcMar>
              <w:top w:w="30" w:type="dxa"/>
              <w:left w:w="30" w:type="dxa"/>
              <w:bottom w:w="30" w:type="dxa"/>
              <w:right w:w="30" w:type="dxa"/>
            </w:tcMar>
            <w:hideMark/>
          </w:tcPr>
          <w:p w14:paraId="6A0B51A9" w14:textId="77777777" w:rsidR="001B2DF9" w:rsidRPr="007F06A9" w:rsidRDefault="001B2DF9" w:rsidP="004843BB">
            <w:pPr>
              <w:jc w:val="both"/>
              <w:rPr>
                <w:rFonts w:ascii="Century Gothic" w:hAnsi="Century Gothic"/>
              </w:rPr>
            </w:pPr>
            <w:r w:rsidRPr="007F06A9">
              <w:rPr>
                <w:rFonts w:ascii="Century Gothic" w:hAnsi="Century Gothic"/>
              </w:rPr>
              <w:t>Derecho de acceso a la justicia de las víctimas de violencia sexual asociada al conflicto armado interno</w:t>
            </w:r>
          </w:p>
        </w:tc>
      </w:tr>
      <w:tr w:rsidR="001B2DF9" w:rsidRPr="007F06A9" w14:paraId="5F989157" w14:textId="77777777" w:rsidTr="004843BB">
        <w:tc>
          <w:tcPr>
            <w:tcW w:w="0" w:type="auto"/>
            <w:shd w:val="clear" w:color="auto" w:fill="auto"/>
            <w:tcMar>
              <w:top w:w="30" w:type="dxa"/>
              <w:left w:w="30" w:type="dxa"/>
              <w:bottom w:w="30" w:type="dxa"/>
              <w:right w:w="30" w:type="dxa"/>
            </w:tcMar>
            <w:hideMark/>
          </w:tcPr>
          <w:p w14:paraId="2FD31BA6" w14:textId="77777777" w:rsidR="001B2DF9" w:rsidRPr="007F06A9" w:rsidRDefault="001B2DF9" w:rsidP="004843BB">
            <w:pPr>
              <w:rPr>
                <w:rFonts w:ascii="Century Gothic" w:hAnsi="Century Gothic"/>
              </w:rPr>
            </w:pPr>
            <w:r w:rsidRPr="007F06A9">
              <w:rPr>
                <w:rFonts w:ascii="Century Gothic" w:hAnsi="Century Gothic"/>
              </w:rPr>
              <w:t>Ley</w:t>
            </w:r>
          </w:p>
        </w:tc>
        <w:tc>
          <w:tcPr>
            <w:tcW w:w="0" w:type="auto"/>
            <w:shd w:val="clear" w:color="auto" w:fill="auto"/>
            <w:tcMar>
              <w:top w:w="30" w:type="dxa"/>
              <w:left w:w="30" w:type="dxa"/>
              <w:bottom w:w="30" w:type="dxa"/>
              <w:right w:w="30" w:type="dxa"/>
            </w:tcMar>
            <w:hideMark/>
          </w:tcPr>
          <w:p w14:paraId="50D88F10" w14:textId="77777777" w:rsidR="001B2DF9" w:rsidRPr="007F06A9" w:rsidRDefault="001B2DF9" w:rsidP="004843BB">
            <w:pPr>
              <w:rPr>
                <w:rFonts w:ascii="Century Gothic" w:hAnsi="Century Gothic"/>
              </w:rPr>
            </w:pPr>
            <w:r w:rsidRPr="007F06A9">
              <w:rPr>
                <w:rFonts w:ascii="Century Gothic" w:hAnsi="Century Gothic"/>
              </w:rPr>
              <w:t>1761</w:t>
            </w:r>
          </w:p>
        </w:tc>
        <w:tc>
          <w:tcPr>
            <w:tcW w:w="0" w:type="auto"/>
            <w:shd w:val="clear" w:color="auto" w:fill="auto"/>
            <w:tcMar>
              <w:top w:w="30" w:type="dxa"/>
              <w:left w:w="30" w:type="dxa"/>
              <w:bottom w:w="30" w:type="dxa"/>
              <w:right w:w="30" w:type="dxa"/>
            </w:tcMar>
            <w:hideMark/>
          </w:tcPr>
          <w:p w14:paraId="1EF537E6" w14:textId="77777777" w:rsidR="001B2DF9" w:rsidRPr="007F06A9" w:rsidRDefault="001B2DF9" w:rsidP="004843BB">
            <w:pPr>
              <w:rPr>
                <w:rFonts w:ascii="Century Gothic" w:hAnsi="Century Gothic"/>
              </w:rPr>
            </w:pPr>
            <w:r w:rsidRPr="007F06A9">
              <w:rPr>
                <w:rFonts w:ascii="Century Gothic" w:hAnsi="Century Gothic"/>
              </w:rPr>
              <w:t>2015</w:t>
            </w:r>
          </w:p>
        </w:tc>
        <w:tc>
          <w:tcPr>
            <w:tcW w:w="0" w:type="auto"/>
            <w:shd w:val="clear" w:color="auto" w:fill="auto"/>
            <w:tcMar>
              <w:top w:w="30" w:type="dxa"/>
              <w:left w:w="30" w:type="dxa"/>
              <w:bottom w:w="30" w:type="dxa"/>
              <w:right w:w="30" w:type="dxa"/>
            </w:tcMar>
            <w:hideMark/>
          </w:tcPr>
          <w:p w14:paraId="406E394A" w14:textId="77777777" w:rsidR="001B2DF9" w:rsidRPr="007F06A9" w:rsidRDefault="001B2DF9" w:rsidP="004843BB">
            <w:pPr>
              <w:jc w:val="both"/>
              <w:rPr>
                <w:rFonts w:ascii="Century Gothic" w:hAnsi="Century Gothic"/>
              </w:rPr>
            </w:pPr>
            <w:r w:rsidRPr="007F06A9">
              <w:rPr>
                <w:rFonts w:ascii="Century Gothic" w:hAnsi="Century Gothic"/>
              </w:rPr>
              <w:t>Ley Rosa Elvira Cely: Tipifica al feminicidio como un delito autónomo.</w:t>
            </w:r>
          </w:p>
        </w:tc>
      </w:tr>
      <w:tr w:rsidR="001B2DF9" w:rsidRPr="007F06A9" w14:paraId="15BE909E" w14:textId="77777777" w:rsidTr="004843BB">
        <w:tc>
          <w:tcPr>
            <w:tcW w:w="0" w:type="auto"/>
            <w:shd w:val="clear" w:color="auto" w:fill="auto"/>
            <w:tcMar>
              <w:top w:w="30" w:type="dxa"/>
              <w:left w:w="30" w:type="dxa"/>
              <w:bottom w:w="30" w:type="dxa"/>
              <w:right w:w="30" w:type="dxa"/>
            </w:tcMar>
            <w:hideMark/>
          </w:tcPr>
          <w:p w14:paraId="7B0C9F0D" w14:textId="77777777" w:rsidR="001B2DF9" w:rsidRPr="007F06A9" w:rsidRDefault="001B2DF9" w:rsidP="004843BB">
            <w:pPr>
              <w:rPr>
                <w:rFonts w:ascii="Century Gothic" w:hAnsi="Century Gothic"/>
              </w:rPr>
            </w:pPr>
            <w:r w:rsidRPr="007F06A9">
              <w:rPr>
                <w:rFonts w:ascii="Century Gothic" w:hAnsi="Century Gothic"/>
              </w:rPr>
              <w:t>Ley</w:t>
            </w:r>
          </w:p>
        </w:tc>
        <w:tc>
          <w:tcPr>
            <w:tcW w:w="0" w:type="auto"/>
            <w:shd w:val="clear" w:color="auto" w:fill="auto"/>
            <w:tcMar>
              <w:top w:w="30" w:type="dxa"/>
              <w:left w:w="30" w:type="dxa"/>
              <w:bottom w:w="30" w:type="dxa"/>
              <w:right w:w="30" w:type="dxa"/>
            </w:tcMar>
            <w:hideMark/>
          </w:tcPr>
          <w:p w14:paraId="2E3EBDDE" w14:textId="77777777" w:rsidR="001B2DF9" w:rsidRPr="007F06A9" w:rsidRDefault="001B2DF9" w:rsidP="004843BB">
            <w:pPr>
              <w:rPr>
                <w:rFonts w:ascii="Century Gothic" w:hAnsi="Century Gothic"/>
              </w:rPr>
            </w:pPr>
            <w:r w:rsidRPr="007F06A9">
              <w:rPr>
                <w:rFonts w:ascii="Century Gothic" w:hAnsi="Century Gothic"/>
              </w:rPr>
              <w:t>1773</w:t>
            </w:r>
          </w:p>
        </w:tc>
        <w:tc>
          <w:tcPr>
            <w:tcW w:w="0" w:type="auto"/>
            <w:shd w:val="clear" w:color="auto" w:fill="auto"/>
            <w:tcMar>
              <w:top w:w="30" w:type="dxa"/>
              <w:left w:w="30" w:type="dxa"/>
              <w:bottom w:w="30" w:type="dxa"/>
              <w:right w:w="30" w:type="dxa"/>
            </w:tcMar>
            <w:hideMark/>
          </w:tcPr>
          <w:p w14:paraId="3806C923" w14:textId="77777777" w:rsidR="001B2DF9" w:rsidRPr="007F06A9" w:rsidRDefault="001B2DF9" w:rsidP="004843BB">
            <w:pPr>
              <w:rPr>
                <w:rFonts w:ascii="Century Gothic" w:hAnsi="Century Gothic"/>
              </w:rPr>
            </w:pPr>
            <w:r w:rsidRPr="007F06A9">
              <w:rPr>
                <w:rFonts w:ascii="Century Gothic" w:hAnsi="Century Gothic"/>
              </w:rPr>
              <w:t>2016</w:t>
            </w:r>
          </w:p>
        </w:tc>
        <w:tc>
          <w:tcPr>
            <w:tcW w:w="0" w:type="auto"/>
            <w:shd w:val="clear" w:color="auto" w:fill="auto"/>
            <w:tcMar>
              <w:top w:w="30" w:type="dxa"/>
              <w:left w:w="30" w:type="dxa"/>
              <w:bottom w:w="30" w:type="dxa"/>
              <w:right w:w="30" w:type="dxa"/>
            </w:tcMar>
            <w:hideMark/>
          </w:tcPr>
          <w:p w14:paraId="775F153C" w14:textId="77777777" w:rsidR="001B2DF9" w:rsidRPr="007F06A9" w:rsidRDefault="001B2DF9" w:rsidP="004843BB">
            <w:pPr>
              <w:jc w:val="both"/>
              <w:rPr>
                <w:rFonts w:ascii="Century Gothic" w:hAnsi="Century Gothic"/>
              </w:rPr>
            </w:pPr>
            <w:r w:rsidRPr="007F06A9">
              <w:rPr>
                <w:rFonts w:ascii="Century Gothic" w:hAnsi="Century Gothic"/>
              </w:rPr>
              <w:t>Ley Natalia Ponce: Tipifica como delito autónomo el ataque con agentes químicos ; endurece las sanciones a los agresores; y elimina beneficios, como la suspensión condicional de la ejecución de la pena.</w:t>
            </w:r>
          </w:p>
        </w:tc>
      </w:tr>
      <w:tr w:rsidR="001B2DF9" w:rsidRPr="007F06A9" w14:paraId="4787D156" w14:textId="77777777" w:rsidTr="004843BB">
        <w:tc>
          <w:tcPr>
            <w:tcW w:w="0" w:type="auto"/>
            <w:shd w:val="clear" w:color="auto" w:fill="auto"/>
            <w:tcMar>
              <w:top w:w="30" w:type="dxa"/>
              <w:left w:w="30" w:type="dxa"/>
              <w:bottom w:w="30" w:type="dxa"/>
              <w:right w:w="30" w:type="dxa"/>
            </w:tcMar>
            <w:hideMark/>
          </w:tcPr>
          <w:p w14:paraId="4ABEAD94" w14:textId="77777777" w:rsidR="001B2DF9" w:rsidRPr="007F06A9" w:rsidRDefault="001B2DF9" w:rsidP="004843BB">
            <w:pPr>
              <w:rPr>
                <w:rFonts w:ascii="Century Gothic" w:hAnsi="Century Gothic"/>
              </w:rPr>
            </w:pPr>
            <w:r w:rsidRPr="007F06A9">
              <w:rPr>
                <w:rFonts w:ascii="Century Gothic" w:hAnsi="Century Gothic"/>
              </w:rPr>
              <w:t>Ley</w:t>
            </w:r>
          </w:p>
        </w:tc>
        <w:tc>
          <w:tcPr>
            <w:tcW w:w="0" w:type="auto"/>
            <w:shd w:val="clear" w:color="auto" w:fill="auto"/>
            <w:tcMar>
              <w:top w:w="30" w:type="dxa"/>
              <w:left w:w="30" w:type="dxa"/>
              <w:bottom w:w="30" w:type="dxa"/>
              <w:right w:w="30" w:type="dxa"/>
            </w:tcMar>
            <w:hideMark/>
          </w:tcPr>
          <w:p w14:paraId="1015D8BE" w14:textId="77777777" w:rsidR="001B2DF9" w:rsidRPr="007F06A9" w:rsidRDefault="001B2DF9" w:rsidP="004843BB">
            <w:pPr>
              <w:rPr>
                <w:rFonts w:ascii="Century Gothic" w:hAnsi="Century Gothic"/>
              </w:rPr>
            </w:pPr>
            <w:r w:rsidRPr="007F06A9">
              <w:rPr>
                <w:rFonts w:ascii="Century Gothic" w:hAnsi="Century Gothic"/>
              </w:rPr>
              <w:t>1822</w:t>
            </w:r>
          </w:p>
        </w:tc>
        <w:tc>
          <w:tcPr>
            <w:tcW w:w="0" w:type="auto"/>
            <w:shd w:val="clear" w:color="auto" w:fill="auto"/>
            <w:tcMar>
              <w:top w:w="30" w:type="dxa"/>
              <w:left w:w="30" w:type="dxa"/>
              <w:bottom w:w="30" w:type="dxa"/>
              <w:right w:w="30" w:type="dxa"/>
            </w:tcMar>
            <w:hideMark/>
          </w:tcPr>
          <w:p w14:paraId="31289990" w14:textId="77777777" w:rsidR="001B2DF9" w:rsidRPr="007F06A9" w:rsidRDefault="001B2DF9" w:rsidP="004843BB">
            <w:pPr>
              <w:rPr>
                <w:rFonts w:ascii="Century Gothic" w:hAnsi="Century Gothic"/>
              </w:rPr>
            </w:pPr>
            <w:r w:rsidRPr="007F06A9">
              <w:rPr>
                <w:rFonts w:ascii="Century Gothic" w:hAnsi="Century Gothic"/>
              </w:rPr>
              <w:t>2017</w:t>
            </w:r>
          </w:p>
        </w:tc>
        <w:tc>
          <w:tcPr>
            <w:tcW w:w="0" w:type="auto"/>
            <w:shd w:val="clear" w:color="auto" w:fill="auto"/>
            <w:tcMar>
              <w:top w:w="30" w:type="dxa"/>
              <w:left w:w="30" w:type="dxa"/>
              <w:bottom w:w="30" w:type="dxa"/>
              <w:right w:w="30" w:type="dxa"/>
            </w:tcMar>
            <w:hideMark/>
          </w:tcPr>
          <w:p w14:paraId="7D97E70D" w14:textId="77777777" w:rsidR="001B2DF9" w:rsidRPr="007F06A9" w:rsidRDefault="001B2DF9" w:rsidP="004843BB">
            <w:pPr>
              <w:jc w:val="both"/>
              <w:rPr>
                <w:rFonts w:ascii="Century Gothic" w:hAnsi="Century Gothic"/>
              </w:rPr>
            </w:pPr>
            <w:r w:rsidRPr="007F06A9">
              <w:rPr>
                <w:rFonts w:ascii="Century Gothic" w:hAnsi="Century Gothic"/>
              </w:rPr>
              <w:t>Por medio de la cual se amplía la licencia de maternidad a 18 semanas.</w:t>
            </w:r>
          </w:p>
        </w:tc>
      </w:tr>
      <w:tr w:rsidR="001B2DF9" w:rsidRPr="007F06A9" w14:paraId="64B96480" w14:textId="77777777" w:rsidTr="004843BB">
        <w:tc>
          <w:tcPr>
            <w:tcW w:w="0" w:type="auto"/>
            <w:shd w:val="clear" w:color="auto" w:fill="auto"/>
            <w:tcMar>
              <w:top w:w="30" w:type="dxa"/>
              <w:left w:w="30" w:type="dxa"/>
              <w:bottom w:w="30" w:type="dxa"/>
              <w:right w:w="30" w:type="dxa"/>
            </w:tcMar>
            <w:hideMark/>
          </w:tcPr>
          <w:p w14:paraId="4076B492" w14:textId="77777777" w:rsidR="001B2DF9" w:rsidRPr="007F06A9" w:rsidRDefault="001B2DF9" w:rsidP="004843BB">
            <w:pPr>
              <w:rPr>
                <w:rFonts w:ascii="Century Gothic" w:hAnsi="Century Gothic"/>
              </w:rPr>
            </w:pPr>
            <w:r w:rsidRPr="007F06A9">
              <w:rPr>
                <w:rFonts w:ascii="Century Gothic" w:hAnsi="Century Gothic"/>
              </w:rPr>
              <w:t>Decreto Ley</w:t>
            </w:r>
          </w:p>
        </w:tc>
        <w:tc>
          <w:tcPr>
            <w:tcW w:w="0" w:type="auto"/>
            <w:shd w:val="clear" w:color="auto" w:fill="auto"/>
            <w:tcMar>
              <w:top w:w="30" w:type="dxa"/>
              <w:left w:w="30" w:type="dxa"/>
              <w:bottom w:w="30" w:type="dxa"/>
              <w:right w:w="30" w:type="dxa"/>
            </w:tcMar>
            <w:hideMark/>
          </w:tcPr>
          <w:p w14:paraId="24FA2732" w14:textId="77777777" w:rsidR="001B2DF9" w:rsidRPr="007F06A9" w:rsidRDefault="001B2DF9" w:rsidP="004843BB">
            <w:pPr>
              <w:rPr>
                <w:rFonts w:ascii="Century Gothic" w:hAnsi="Century Gothic"/>
              </w:rPr>
            </w:pPr>
            <w:r w:rsidRPr="007F06A9">
              <w:rPr>
                <w:rFonts w:ascii="Century Gothic" w:hAnsi="Century Gothic"/>
              </w:rPr>
              <w:t>154</w:t>
            </w:r>
          </w:p>
        </w:tc>
        <w:tc>
          <w:tcPr>
            <w:tcW w:w="0" w:type="auto"/>
            <w:shd w:val="clear" w:color="auto" w:fill="auto"/>
            <w:tcMar>
              <w:top w:w="30" w:type="dxa"/>
              <w:left w:w="30" w:type="dxa"/>
              <w:bottom w:w="30" w:type="dxa"/>
              <w:right w:w="30" w:type="dxa"/>
            </w:tcMar>
            <w:hideMark/>
          </w:tcPr>
          <w:p w14:paraId="2BBE810E" w14:textId="77777777" w:rsidR="001B2DF9" w:rsidRPr="007F06A9" w:rsidRDefault="001B2DF9" w:rsidP="004843BB">
            <w:pPr>
              <w:rPr>
                <w:rFonts w:ascii="Century Gothic" w:hAnsi="Century Gothic"/>
              </w:rPr>
            </w:pPr>
            <w:r w:rsidRPr="007F06A9">
              <w:rPr>
                <w:rFonts w:ascii="Century Gothic" w:hAnsi="Century Gothic"/>
              </w:rPr>
              <w:t>2017</w:t>
            </w:r>
          </w:p>
        </w:tc>
        <w:tc>
          <w:tcPr>
            <w:tcW w:w="0" w:type="auto"/>
            <w:shd w:val="clear" w:color="auto" w:fill="auto"/>
            <w:tcMar>
              <w:top w:w="30" w:type="dxa"/>
              <w:left w:w="30" w:type="dxa"/>
              <w:bottom w:w="30" w:type="dxa"/>
              <w:right w:w="30" w:type="dxa"/>
            </w:tcMar>
            <w:hideMark/>
          </w:tcPr>
          <w:p w14:paraId="4669D266" w14:textId="77777777" w:rsidR="001B2DF9" w:rsidRPr="007F06A9" w:rsidRDefault="001B2DF9" w:rsidP="004843BB">
            <w:pPr>
              <w:jc w:val="both"/>
              <w:rPr>
                <w:rFonts w:ascii="Century Gothic" w:hAnsi="Century Gothic"/>
              </w:rPr>
            </w:pPr>
            <w:r w:rsidRPr="007F06A9">
              <w:rPr>
                <w:rFonts w:ascii="Century Gothic" w:hAnsi="Century Gothic"/>
              </w:rPr>
              <w:t>Por el cual se crea la "Comisión Nacional de Garantías de Seguridad en el marco del Acuerdo Final de Paz" suscrito entre el Gobierno nacional y las FARC-EP el 24 de noviembre de 2016.</w:t>
            </w:r>
          </w:p>
        </w:tc>
      </w:tr>
    </w:tbl>
    <w:p w14:paraId="37516D59" w14:textId="77777777" w:rsidR="001B2DF9" w:rsidRPr="007F06A9" w:rsidRDefault="001B2DF9" w:rsidP="001B2DF9">
      <w:pPr>
        <w:jc w:val="both"/>
        <w:rPr>
          <w:rFonts w:ascii="Century Gothic" w:hAnsi="Century Gothic"/>
        </w:rPr>
      </w:pPr>
    </w:p>
    <w:p w14:paraId="49DCC9EC" w14:textId="77777777" w:rsidR="001B2DF9" w:rsidRPr="007F06A9" w:rsidRDefault="001B2DF9" w:rsidP="001B2DF9">
      <w:pPr>
        <w:jc w:val="both"/>
        <w:outlineLvl w:val="2"/>
        <w:rPr>
          <w:rFonts w:ascii="Century Gothic" w:hAnsi="Century Gothic"/>
          <w:bCs/>
        </w:rPr>
      </w:pPr>
      <w:r w:rsidRPr="007F06A9">
        <w:rPr>
          <w:rFonts w:ascii="Century Gothic" w:hAnsi="Century Gothic"/>
          <w:bCs/>
        </w:rPr>
        <w:t>Jurisprudencia de la Corte Constitucional, la Corte Suprema de Justicia y el Consejo de Estado para la protección y defensa de los derechos de las mujeres:</w:t>
      </w:r>
      <w:r w:rsidRPr="007F06A9">
        <w:rPr>
          <w:rStyle w:val="Refdenotaalpie"/>
          <w:rFonts w:ascii="Century Gothic" w:hAnsi="Century Gothic"/>
          <w:color w:val="000000"/>
          <w:shd w:val="clear" w:color="auto" w:fill="FFFFFF"/>
        </w:rPr>
        <w:t xml:space="preserve"> </w:t>
      </w:r>
      <w:r w:rsidRPr="007F06A9">
        <w:rPr>
          <w:rStyle w:val="Refdenotaalpie"/>
          <w:rFonts w:ascii="Century Gothic" w:hAnsi="Century Gothic"/>
          <w:color w:val="000000"/>
          <w:shd w:val="clear" w:color="auto" w:fill="FFFFFF"/>
        </w:rPr>
        <w:footnoteReference w:id="5"/>
      </w:r>
    </w:p>
    <w:p w14:paraId="17481F55" w14:textId="77777777" w:rsidR="001B2DF9" w:rsidRPr="007F06A9" w:rsidRDefault="001B2DF9" w:rsidP="001B2DF9">
      <w:pPr>
        <w:jc w:val="center"/>
        <w:outlineLvl w:val="2"/>
        <w:rPr>
          <w:rFonts w:ascii="Century Gothic" w:hAnsi="Century Gothic"/>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80"/>
        <w:gridCol w:w="1064"/>
        <w:gridCol w:w="646"/>
        <w:gridCol w:w="5438"/>
      </w:tblGrid>
      <w:tr w:rsidR="001B2DF9" w:rsidRPr="007F06A9" w14:paraId="1BBE0340" w14:textId="77777777" w:rsidTr="004843BB">
        <w:trPr>
          <w:jc w:val="center"/>
        </w:trPr>
        <w:tc>
          <w:tcPr>
            <w:tcW w:w="0" w:type="auto"/>
            <w:shd w:val="clear" w:color="auto" w:fill="auto"/>
            <w:tcMar>
              <w:top w:w="105" w:type="dxa"/>
              <w:left w:w="105" w:type="dxa"/>
              <w:bottom w:w="105" w:type="dxa"/>
              <w:right w:w="105" w:type="dxa"/>
            </w:tcMar>
            <w:vAlign w:val="center"/>
            <w:hideMark/>
          </w:tcPr>
          <w:p w14:paraId="44E6AB7D" w14:textId="77777777" w:rsidR="001B2DF9" w:rsidRPr="007F06A9" w:rsidRDefault="001B2DF9" w:rsidP="004843BB">
            <w:pPr>
              <w:jc w:val="center"/>
              <w:rPr>
                <w:rFonts w:ascii="Century Gothic" w:hAnsi="Century Gothic"/>
                <w:b/>
                <w:bCs/>
              </w:rPr>
            </w:pPr>
            <w:r w:rsidRPr="007F06A9">
              <w:rPr>
                <w:rFonts w:ascii="Century Gothic" w:hAnsi="Century Gothic"/>
                <w:b/>
                <w:bCs/>
              </w:rPr>
              <w:t>Tipo</w:t>
            </w:r>
          </w:p>
        </w:tc>
        <w:tc>
          <w:tcPr>
            <w:tcW w:w="0" w:type="auto"/>
            <w:shd w:val="clear" w:color="auto" w:fill="auto"/>
            <w:tcMar>
              <w:top w:w="105" w:type="dxa"/>
              <w:left w:w="105" w:type="dxa"/>
              <w:bottom w:w="105" w:type="dxa"/>
              <w:right w:w="105" w:type="dxa"/>
            </w:tcMar>
            <w:vAlign w:val="center"/>
            <w:hideMark/>
          </w:tcPr>
          <w:p w14:paraId="604DA94F" w14:textId="77777777" w:rsidR="001B2DF9" w:rsidRPr="007F06A9" w:rsidRDefault="001B2DF9" w:rsidP="004843BB">
            <w:pPr>
              <w:jc w:val="center"/>
              <w:rPr>
                <w:rFonts w:ascii="Century Gothic" w:hAnsi="Century Gothic"/>
                <w:b/>
                <w:bCs/>
              </w:rPr>
            </w:pPr>
            <w:r w:rsidRPr="007F06A9">
              <w:rPr>
                <w:rFonts w:ascii="Century Gothic" w:hAnsi="Century Gothic"/>
                <w:b/>
                <w:bCs/>
              </w:rPr>
              <w:t>Número</w:t>
            </w:r>
          </w:p>
        </w:tc>
        <w:tc>
          <w:tcPr>
            <w:tcW w:w="0" w:type="auto"/>
            <w:shd w:val="clear" w:color="auto" w:fill="auto"/>
            <w:tcMar>
              <w:top w:w="105" w:type="dxa"/>
              <w:left w:w="105" w:type="dxa"/>
              <w:bottom w:w="105" w:type="dxa"/>
              <w:right w:w="105" w:type="dxa"/>
            </w:tcMar>
            <w:vAlign w:val="center"/>
            <w:hideMark/>
          </w:tcPr>
          <w:p w14:paraId="1E651FCE" w14:textId="77777777" w:rsidR="001B2DF9" w:rsidRPr="007F06A9" w:rsidRDefault="001B2DF9" w:rsidP="004843BB">
            <w:pPr>
              <w:jc w:val="center"/>
              <w:rPr>
                <w:rFonts w:ascii="Century Gothic" w:hAnsi="Century Gothic"/>
                <w:b/>
                <w:bCs/>
              </w:rPr>
            </w:pPr>
            <w:r w:rsidRPr="007F06A9">
              <w:rPr>
                <w:rFonts w:ascii="Century Gothic" w:hAnsi="Century Gothic"/>
                <w:b/>
                <w:bCs/>
              </w:rPr>
              <w:t>Año</w:t>
            </w:r>
          </w:p>
        </w:tc>
        <w:tc>
          <w:tcPr>
            <w:tcW w:w="0" w:type="auto"/>
            <w:shd w:val="clear" w:color="auto" w:fill="auto"/>
            <w:tcMar>
              <w:top w:w="105" w:type="dxa"/>
              <w:left w:w="105" w:type="dxa"/>
              <w:bottom w:w="105" w:type="dxa"/>
              <w:right w:w="105" w:type="dxa"/>
            </w:tcMar>
            <w:vAlign w:val="center"/>
            <w:hideMark/>
          </w:tcPr>
          <w:p w14:paraId="2881EF17" w14:textId="77777777" w:rsidR="001B2DF9" w:rsidRPr="007F06A9" w:rsidRDefault="001B2DF9" w:rsidP="004843BB">
            <w:pPr>
              <w:jc w:val="center"/>
              <w:rPr>
                <w:rFonts w:ascii="Century Gothic" w:hAnsi="Century Gothic"/>
                <w:b/>
                <w:bCs/>
              </w:rPr>
            </w:pPr>
            <w:r w:rsidRPr="007F06A9">
              <w:rPr>
                <w:rFonts w:ascii="Century Gothic" w:hAnsi="Century Gothic"/>
                <w:b/>
                <w:bCs/>
              </w:rPr>
              <w:t>Tema</w:t>
            </w:r>
          </w:p>
        </w:tc>
      </w:tr>
      <w:tr w:rsidR="001B2DF9" w:rsidRPr="007F06A9" w14:paraId="14441232" w14:textId="77777777" w:rsidTr="004843BB">
        <w:trPr>
          <w:jc w:val="center"/>
        </w:trPr>
        <w:tc>
          <w:tcPr>
            <w:tcW w:w="0" w:type="auto"/>
            <w:shd w:val="clear" w:color="auto" w:fill="auto"/>
            <w:tcMar>
              <w:top w:w="30" w:type="dxa"/>
              <w:left w:w="30" w:type="dxa"/>
              <w:bottom w:w="30" w:type="dxa"/>
              <w:right w:w="30" w:type="dxa"/>
            </w:tcMar>
            <w:hideMark/>
          </w:tcPr>
          <w:p w14:paraId="638F6313" w14:textId="77777777" w:rsidR="001B2DF9" w:rsidRPr="007F06A9" w:rsidRDefault="001B2DF9" w:rsidP="004843BB">
            <w:pPr>
              <w:rPr>
                <w:rFonts w:ascii="Century Gothic" w:hAnsi="Century Gothic"/>
              </w:rPr>
            </w:pPr>
            <w:r w:rsidRPr="007F06A9">
              <w:rPr>
                <w:rFonts w:ascii="Century Gothic" w:hAnsi="Century Gothic"/>
              </w:rPr>
              <w:t>Corte Constitucional</w:t>
            </w:r>
          </w:p>
        </w:tc>
        <w:tc>
          <w:tcPr>
            <w:tcW w:w="0" w:type="auto"/>
            <w:shd w:val="clear" w:color="auto" w:fill="auto"/>
            <w:tcMar>
              <w:top w:w="30" w:type="dxa"/>
              <w:left w:w="30" w:type="dxa"/>
              <w:bottom w:w="30" w:type="dxa"/>
              <w:right w:w="30" w:type="dxa"/>
            </w:tcMar>
            <w:hideMark/>
          </w:tcPr>
          <w:p w14:paraId="0ED8ABEB" w14:textId="77777777" w:rsidR="001B2DF9" w:rsidRPr="007F06A9" w:rsidRDefault="001B2DF9" w:rsidP="004843BB">
            <w:pPr>
              <w:rPr>
                <w:rFonts w:ascii="Century Gothic" w:hAnsi="Century Gothic"/>
              </w:rPr>
            </w:pPr>
            <w:r w:rsidRPr="007F06A9">
              <w:rPr>
                <w:rFonts w:ascii="Century Gothic" w:hAnsi="Century Gothic"/>
              </w:rPr>
              <w:t>T-677</w:t>
            </w:r>
          </w:p>
        </w:tc>
        <w:tc>
          <w:tcPr>
            <w:tcW w:w="0" w:type="auto"/>
            <w:shd w:val="clear" w:color="auto" w:fill="auto"/>
            <w:tcMar>
              <w:top w:w="30" w:type="dxa"/>
              <w:left w:w="30" w:type="dxa"/>
              <w:bottom w:w="30" w:type="dxa"/>
              <w:right w:w="30" w:type="dxa"/>
            </w:tcMar>
            <w:hideMark/>
          </w:tcPr>
          <w:p w14:paraId="29480BF2" w14:textId="77777777" w:rsidR="001B2DF9" w:rsidRPr="007F06A9" w:rsidRDefault="001B2DF9" w:rsidP="004843BB">
            <w:pPr>
              <w:rPr>
                <w:rFonts w:ascii="Century Gothic" w:hAnsi="Century Gothic"/>
              </w:rPr>
            </w:pPr>
            <w:r w:rsidRPr="007F06A9">
              <w:rPr>
                <w:rFonts w:ascii="Century Gothic" w:hAnsi="Century Gothic"/>
              </w:rPr>
              <w:t>2011</w:t>
            </w:r>
          </w:p>
        </w:tc>
        <w:tc>
          <w:tcPr>
            <w:tcW w:w="0" w:type="auto"/>
            <w:shd w:val="clear" w:color="auto" w:fill="auto"/>
            <w:tcMar>
              <w:top w:w="30" w:type="dxa"/>
              <w:left w:w="30" w:type="dxa"/>
              <w:bottom w:w="30" w:type="dxa"/>
              <w:right w:w="30" w:type="dxa"/>
            </w:tcMar>
            <w:hideMark/>
          </w:tcPr>
          <w:p w14:paraId="4BFF17E2" w14:textId="77777777" w:rsidR="001B2DF9" w:rsidRPr="007F06A9" w:rsidRDefault="001B2DF9" w:rsidP="004843BB">
            <w:pPr>
              <w:jc w:val="both"/>
              <w:rPr>
                <w:rFonts w:ascii="Century Gothic" w:hAnsi="Century Gothic"/>
              </w:rPr>
            </w:pPr>
            <w:r w:rsidRPr="007F06A9">
              <w:rPr>
                <w:rFonts w:ascii="Century Gothic" w:hAnsi="Century Gothic"/>
              </w:rPr>
              <w:t>Protección a la mujer que ha sido víctima de desplazamiento forzado, reconociendo el derecho a ser vinculada a programas como RUPD, la cual permite realizar acciones de protección a la población desplazada.</w:t>
            </w:r>
          </w:p>
        </w:tc>
      </w:tr>
      <w:tr w:rsidR="001B2DF9" w:rsidRPr="007F06A9" w14:paraId="5B19DD0D" w14:textId="77777777" w:rsidTr="004843BB">
        <w:trPr>
          <w:jc w:val="center"/>
        </w:trPr>
        <w:tc>
          <w:tcPr>
            <w:tcW w:w="0" w:type="auto"/>
            <w:shd w:val="clear" w:color="auto" w:fill="auto"/>
            <w:tcMar>
              <w:top w:w="30" w:type="dxa"/>
              <w:left w:w="30" w:type="dxa"/>
              <w:bottom w:w="30" w:type="dxa"/>
              <w:right w:w="30" w:type="dxa"/>
            </w:tcMar>
            <w:hideMark/>
          </w:tcPr>
          <w:p w14:paraId="127ABA85" w14:textId="77777777" w:rsidR="001B2DF9" w:rsidRPr="007F06A9" w:rsidRDefault="001B2DF9" w:rsidP="004843BB">
            <w:pPr>
              <w:rPr>
                <w:rFonts w:ascii="Century Gothic" w:hAnsi="Century Gothic"/>
              </w:rPr>
            </w:pPr>
            <w:r w:rsidRPr="007F06A9">
              <w:rPr>
                <w:rFonts w:ascii="Century Gothic" w:hAnsi="Century Gothic"/>
              </w:rPr>
              <w:t>Corte Constitucional</w:t>
            </w:r>
          </w:p>
        </w:tc>
        <w:tc>
          <w:tcPr>
            <w:tcW w:w="0" w:type="auto"/>
            <w:shd w:val="clear" w:color="auto" w:fill="auto"/>
            <w:tcMar>
              <w:top w:w="30" w:type="dxa"/>
              <w:left w:w="30" w:type="dxa"/>
              <w:bottom w:w="30" w:type="dxa"/>
              <w:right w:w="30" w:type="dxa"/>
            </w:tcMar>
            <w:hideMark/>
          </w:tcPr>
          <w:p w14:paraId="09523632" w14:textId="77777777" w:rsidR="001B2DF9" w:rsidRPr="007F06A9" w:rsidRDefault="001B2DF9" w:rsidP="004843BB">
            <w:pPr>
              <w:rPr>
                <w:rFonts w:ascii="Century Gothic" w:hAnsi="Century Gothic"/>
              </w:rPr>
            </w:pPr>
            <w:r w:rsidRPr="007F06A9">
              <w:rPr>
                <w:rFonts w:ascii="Century Gothic" w:hAnsi="Century Gothic"/>
              </w:rPr>
              <w:t>T-628</w:t>
            </w:r>
          </w:p>
        </w:tc>
        <w:tc>
          <w:tcPr>
            <w:tcW w:w="0" w:type="auto"/>
            <w:shd w:val="clear" w:color="auto" w:fill="auto"/>
            <w:tcMar>
              <w:top w:w="30" w:type="dxa"/>
              <w:left w:w="30" w:type="dxa"/>
              <w:bottom w:w="30" w:type="dxa"/>
              <w:right w:w="30" w:type="dxa"/>
            </w:tcMar>
            <w:hideMark/>
          </w:tcPr>
          <w:p w14:paraId="31F5C048" w14:textId="77777777" w:rsidR="001B2DF9" w:rsidRPr="007F06A9" w:rsidRDefault="001B2DF9" w:rsidP="004843BB">
            <w:pPr>
              <w:rPr>
                <w:rFonts w:ascii="Century Gothic" w:hAnsi="Century Gothic"/>
              </w:rPr>
            </w:pPr>
            <w:r w:rsidRPr="007F06A9">
              <w:rPr>
                <w:rFonts w:ascii="Century Gothic" w:hAnsi="Century Gothic"/>
              </w:rPr>
              <w:t>2012</w:t>
            </w:r>
          </w:p>
        </w:tc>
        <w:tc>
          <w:tcPr>
            <w:tcW w:w="0" w:type="auto"/>
            <w:shd w:val="clear" w:color="auto" w:fill="auto"/>
            <w:tcMar>
              <w:top w:w="30" w:type="dxa"/>
              <w:left w:w="30" w:type="dxa"/>
              <w:bottom w:w="30" w:type="dxa"/>
              <w:right w:w="30" w:type="dxa"/>
            </w:tcMar>
            <w:hideMark/>
          </w:tcPr>
          <w:p w14:paraId="3BDE52C3" w14:textId="77777777" w:rsidR="001B2DF9" w:rsidRPr="007F06A9" w:rsidRDefault="001B2DF9" w:rsidP="004843BB">
            <w:pPr>
              <w:jc w:val="both"/>
              <w:rPr>
                <w:rFonts w:ascii="Century Gothic" w:hAnsi="Century Gothic"/>
              </w:rPr>
            </w:pPr>
            <w:r w:rsidRPr="007F06A9">
              <w:rPr>
                <w:rFonts w:ascii="Century Gothic" w:hAnsi="Century Gothic"/>
              </w:rPr>
              <w:t xml:space="preserve">Protección al derecho a la intimidad y a la igualdad de una madre comunitaria portadora de VIH a la cual el ICBF decide cerrarle el hogar </w:t>
            </w:r>
            <w:r w:rsidRPr="007F06A9">
              <w:rPr>
                <w:rFonts w:ascii="Century Gothic" w:hAnsi="Century Gothic"/>
              </w:rPr>
              <w:lastRenderedPageBreak/>
              <w:t>comunitario después de enterarse de que sufre de dicha enfermedad.</w:t>
            </w:r>
          </w:p>
        </w:tc>
      </w:tr>
      <w:tr w:rsidR="001B2DF9" w:rsidRPr="007F06A9" w14:paraId="48A0589F" w14:textId="77777777" w:rsidTr="004843BB">
        <w:trPr>
          <w:jc w:val="center"/>
        </w:trPr>
        <w:tc>
          <w:tcPr>
            <w:tcW w:w="0" w:type="auto"/>
            <w:shd w:val="clear" w:color="auto" w:fill="auto"/>
            <w:tcMar>
              <w:top w:w="30" w:type="dxa"/>
              <w:left w:w="30" w:type="dxa"/>
              <w:bottom w:w="30" w:type="dxa"/>
              <w:right w:w="30" w:type="dxa"/>
            </w:tcMar>
            <w:hideMark/>
          </w:tcPr>
          <w:p w14:paraId="0A42303D" w14:textId="77777777" w:rsidR="001B2DF9" w:rsidRPr="007F06A9" w:rsidRDefault="001B2DF9" w:rsidP="004843BB">
            <w:pPr>
              <w:rPr>
                <w:rFonts w:ascii="Century Gothic" w:hAnsi="Century Gothic"/>
              </w:rPr>
            </w:pPr>
            <w:r w:rsidRPr="007F06A9">
              <w:rPr>
                <w:rFonts w:ascii="Century Gothic" w:hAnsi="Century Gothic"/>
              </w:rPr>
              <w:lastRenderedPageBreak/>
              <w:t>Corte Constitucional</w:t>
            </w:r>
          </w:p>
        </w:tc>
        <w:tc>
          <w:tcPr>
            <w:tcW w:w="0" w:type="auto"/>
            <w:shd w:val="clear" w:color="auto" w:fill="auto"/>
            <w:tcMar>
              <w:top w:w="30" w:type="dxa"/>
              <w:left w:w="30" w:type="dxa"/>
              <w:bottom w:w="30" w:type="dxa"/>
              <w:right w:w="30" w:type="dxa"/>
            </w:tcMar>
            <w:hideMark/>
          </w:tcPr>
          <w:p w14:paraId="284158F2" w14:textId="77777777" w:rsidR="001B2DF9" w:rsidRPr="007F06A9" w:rsidRDefault="001B2DF9" w:rsidP="004843BB">
            <w:pPr>
              <w:rPr>
                <w:rFonts w:ascii="Century Gothic" w:hAnsi="Century Gothic"/>
              </w:rPr>
            </w:pPr>
            <w:r w:rsidRPr="007F06A9">
              <w:rPr>
                <w:rFonts w:ascii="Century Gothic" w:hAnsi="Century Gothic"/>
              </w:rPr>
              <w:t>T-234</w:t>
            </w:r>
          </w:p>
        </w:tc>
        <w:tc>
          <w:tcPr>
            <w:tcW w:w="0" w:type="auto"/>
            <w:shd w:val="clear" w:color="auto" w:fill="auto"/>
            <w:tcMar>
              <w:top w:w="30" w:type="dxa"/>
              <w:left w:w="30" w:type="dxa"/>
              <w:bottom w:w="30" w:type="dxa"/>
              <w:right w:w="30" w:type="dxa"/>
            </w:tcMar>
            <w:hideMark/>
          </w:tcPr>
          <w:p w14:paraId="6DFE0C03" w14:textId="77777777" w:rsidR="001B2DF9" w:rsidRPr="007F06A9" w:rsidRDefault="001B2DF9" w:rsidP="004843BB">
            <w:pPr>
              <w:rPr>
                <w:rFonts w:ascii="Century Gothic" w:hAnsi="Century Gothic"/>
              </w:rPr>
            </w:pPr>
            <w:r w:rsidRPr="007F06A9">
              <w:rPr>
                <w:rFonts w:ascii="Century Gothic" w:hAnsi="Century Gothic"/>
              </w:rPr>
              <w:t>2012</w:t>
            </w:r>
          </w:p>
        </w:tc>
        <w:tc>
          <w:tcPr>
            <w:tcW w:w="0" w:type="auto"/>
            <w:shd w:val="clear" w:color="auto" w:fill="auto"/>
            <w:tcMar>
              <w:top w:w="30" w:type="dxa"/>
              <w:left w:w="30" w:type="dxa"/>
              <w:bottom w:w="30" w:type="dxa"/>
              <w:right w:w="30" w:type="dxa"/>
            </w:tcMar>
            <w:hideMark/>
          </w:tcPr>
          <w:p w14:paraId="461FAF99" w14:textId="77777777" w:rsidR="001B2DF9" w:rsidRPr="007F06A9" w:rsidRDefault="001B2DF9" w:rsidP="004843BB">
            <w:pPr>
              <w:jc w:val="both"/>
              <w:rPr>
                <w:rFonts w:ascii="Century Gothic" w:hAnsi="Century Gothic"/>
              </w:rPr>
            </w:pPr>
            <w:r w:rsidRPr="007F06A9">
              <w:rPr>
                <w:rFonts w:ascii="Century Gothic" w:hAnsi="Century Gothic"/>
              </w:rPr>
              <w:t>Derechos de las mujeres víctimas del conflicto armado (entre ellas víctimas de desplazamiento forzado y de violencia sexual).</w:t>
            </w:r>
          </w:p>
        </w:tc>
      </w:tr>
      <w:tr w:rsidR="001B2DF9" w:rsidRPr="007F06A9" w14:paraId="7408B53B" w14:textId="77777777" w:rsidTr="004843BB">
        <w:trPr>
          <w:jc w:val="center"/>
        </w:trPr>
        <w:tc>
          <w:tcPr>
            <w:tcW w:w="0" w:type="auto"/>
            <w:shd w:val="clear" w:color="auto" w:fill="auto"/>
            <w:tcMar>
              <w:top w:w="30" w:type="dxa"/>
              <w:left w:w="30" w:type="dxa"/>
              <w:bottom w:w="30" w:type="dxa"/>
              <w:right w:w="30" w:type="dxa"/>
            </w:tcMar>
            <w:hideMark/>
          </w:tcPr>
          <w:p w14:paraId="4A74B602" w14:textId="77777777" w:rsidR="001B2DF9" w:rsidRPr="007F06A9" w:rsidRDefault="001B2DF9" w:rsidP="004843BB">
            <w:pPr>
              <w:rPr>
                <w:rFonts w:ascii="Century Gothic" w:hAnsi="Century Gothic"/>
              </w:rPr>
            </w:pPr>
            <w:r w:rsidRPr="007F06A9">
              <w:rPr>
                <w:rFonts w:ascii="Century Gothic" w:hAnsi="Century Gothic"/>
              </w:rPr>
              <w:t>Corte Constitucional</w:t>
            </w:r>
          </w:p>
        </w:tc>
        <w:tc>
          <w:tcPr>
            <w:tcW w:w="0" w:type="auto"/>
            <w:shd w:val="clear" w:color="auto" w:fill="auto"/>
            <w:tcMar>
              <w:top w:w="30" w:type="dxa"/>
              <w:left w:w="30" w:type="dxa"/>
              <w:bottom w:w="30" w:type="dxa"/>
              <w:right w:w="30" w:type="dxa"/>
            </w:tcMar>
            <w:hideMark/>
          </w:tcPr>
          <w:p w14:paraId="7A775A4B" w14:textId="77777777" w:rsidR="001B2DF9" w:rsidRPr="007F06A9" w:rsidRDefault="001B2DF9" w:rsidP="004843BB">
            <w:pPr>
              <w:rPr>
                <w:rFonts w:ascii="Century Gothic" w:hAnsi="Century Gothic"/>
              </w:rPr>
            </w:pPr>
            <w:r w:rsidRPr="007F06A9">
              <w:rPr>
                <w:rFonts w:ascii="Century Gothic" w:hAnsi="Century Gothic"/>
              </w:rPr>
              <w:t>T-646</w:t>
            </w:r>
          </w:p>
        </w:tc>
        <w:tc>
          <w:tcPr>
            <w:tcW w:w="0" w:type="auto"/>
            <w:shd w:val="clear" w:color="auto" w:fill="auto"/>
            <w:tcMar>
              <w:top w:w="30" w:type="dxa"/>
              <w:left w:w="30" w:type="dxa"/>
              <w:bottom w:w="30" w:type="dxa"/>
              <w:right w:w="30" w:type="dxa"/>
            </w:tcMar>
            <w:hideMark/>
          </w:tcPr>
          <w:p w14:paraId="4FCFDAD8" w14:textId="77777777" w:rsidR="001B2DF9" w:rsidRPr="007F06A9" w:rsidRDefault="001B2DF9" w:rsidP="004843BB">
            <w:pPr>
              <w:rPr>
                <w:rFonts w:ascii="Century Gothic" w:hAnsi="Century Gothic"/>
              </w:rPr>
            </w:pPr>
            <w:r w:rsidRPr="007F06A9">
              <w:rPr>
                <w:rFonts w:ascii="Century Gothic" w:hAnsi="Century Gothic"/>
              </w:rPr>
              <w:t>2012</w:t>
            </w:r>
          </w:p>
        </w:tc>
        <w:tc>
          <w:tcPr>
            <w:tcW w:w="0" w:type="auto"/>
            <w:shd w:val="clear" w:color="auto" w:fill="auto"/>
            <w:tcMar>
              <w:top w:w="30" w:type="dxa"/>
              <w:left w:w="30" w:type="dxa"/>
              <w:bottom w:w="30" w:type="dxa"/>
              <w:right w:w="30" w:type="dxa"/>
            </w:tcMar>
            <w:hideMark/>
          </w:tcPr>
          <w:p w14:paraId="740B6403" w14:textId="77777777" w:rsidR="001B2DF9" w:rsidRPr="007F06A9" w:rsidRDefault="001B2DF9" w:rsidP="004843BB">
            <w:pPr>
              <w:jc w:val="both"/>
              <w:rPr>
                <w:rFonts w:ascii="Century Gothic" w:hAnsi="Century Gothic"/>
              </w:rPr>
            </w:pPr>
            <w:r w:rsidRPr="007F06A9">
              <w:rPr>
                <w:rFonts w:ascii="Century Gothic" w:hAnsi="Century Gothic"/>
              </w:rPr>
              <w:t xml:space="preserve">La Corte Constitucional respalda la ampliación de licencia de maternidad en casos de bebés prematuros. </w:t>
            </w:r>
          </w:p>
        </w:tc>
      </w:tr>
      <w:tr w:rsidR="001B2DF9" w:rsidRPr="007F06A9" w14:paraId="241A8C01" w14:textId="77777777" w:rsidTr="004843BB">
        <w:trPr>
          <w:jc w:val="center"/>
        </w:trPr>
        <w:tc>
          <w:tcPr>
            <w:tcW w:w="0" w:type="auto"/>
            <w:shd w:val="clear" w:color="auto" w:fill="auto"/>
            <w:tcMar>
              <w:top w:w="30" w:type="dxa"/>
              <w:left w:w="30" w:type="dxa"/>
              <w:bottom w:w="30" w:type="dxa"/>
              <w:right w:w="30" w:type="dxa"/>
            </w:tcMar>
            <w:hideMark/>
          </w:tcPr>
          <w:p w14:paraId="0D1D993D" w14:textId="77777777" w:rsidR="001B2DF9" w:rsidRPr="007F06A9" w:rsidRDefault="001B2DF9" w:rsidP="004843BB">
            <w:pPr>
              <w:rPr>
                <w:rFonts w:ascii="Century Gothic" w:hAnsi="Century Gothic"/>
              </w:rPr>
            </w:pPr>
            <w:r w:rsidRPr="007F06A9">
              <w:rPr>
                <w:rFonts w:ascii="Century Gothic" w:hAnsi="Century Gothic"/>
              </w:rPr>
              <w:t>Corte Constitucional</w:t>
            </w:r>
          </w:p>
        </w:tc>
        <w:tc>
          <w:tcPr>
            <w:tcW w:w="0" w:type="auto"/>
            <w:shd w:val="clear" w:color="auto" w:fill="auto"/>
            <w:tcMar>
              <w:top w:w="30" w:type="dxa"/>
              <w:left w:w="30" w:type="dxa"/>
              <w:bottom w:w="30" w:type="dxa"/>
              <w:right w:w="30" w:type="dxa"/>
            </w:tcMar>
            <w:hideMark/>
          </w:tcPr>
          <w:p w14:paraId="438C75ED" w14:textId="77777777" w:rsidR="001B2DF9" w:rsidRPr="007F06A9" w:rsidRDefault="001B2DF9" w:rsidP="004843BB">
            <w:pPr>
              <w:rPr>
                <w:rFonts w:ascii="Century Gothic" w:hAnsi="Century Gothic"/>
              </w:rPr>
            </w:pPr>
            <w:r w:rsidRPr="007F06A9">
              <w:rPr>
                <w:rFonts w:ascii="Century Gothic" w:hAnsi="Century Gothic"/>
              </w:rPr>
              <w:t>T-595</w:t>
            </w:r>
          </w:p>
        </w:tc>
        <w:tc>
          <w:tcPr>
            <w:tcW w:w="0" w:type="auto"/>
            <w:shd w:val="clear" w:color="auto" w:fill="auto"/>
            <w:tcMar>
              <w:top w:w="30" w:type="dxa"/>
              <w:left w:w="30" w:type="dxa"/>
              <w:bottom w:w="30" w:type="dxa"/>
              <w:right w:w="30" w:type="dxa"/>
            </w:tcMar>
            <w:hideMark/>
          </w:tcPr>
          <w:p w14:paraId="7E94EAD9" w14:textId="77777777" w:rsidR="001B2DF9" w:rsidRPr="007F06A9" w:rsidRDefault="001B2DF9" w:rsidP="004843BB">
            <w:pPr>
              <w:rPr>
                <w:rFonts w:ascii="Century Gothic" w:hAnsi="Century Gothic"/>
              </w:rPr>
            </w:pPr>
            <w:r w:rsidRPr="007F06A9">
              <w:rPr>
                <w:rFonts w:ascii="Century Gothic" w:hAnsi="Century Gothic"/>
              </w:rPr>
              <w:t>2013</w:t>
            </w:r>
          </w:p>
        </w:tc>
        <w:tc>
          <w:tcPr>
            <w:tcW w:w="0" w:type="auto"/>
            <w:shd w:val="clear" w:color="auto" w:fill="auto"/>
            <w:tcMar>
              <w:top w:w="30" w:type="dxa"/>
              <w:left w:w="30" w:type="dxa"/>
              <w:bottom w:w="30" w:type="dxa"/>
              <w:right w:w="30" w:type="dxa"/>
            </w:tcMar>
            <w:hideMark/>
          </w:tcPr>
          <w:p w14:paraId="32027A4C" w14:textId="77777777" w:rsidR="001B2DF9" w:rsidRPr="007F06A9" w:rsidRDefault="001B2DF9" w:rsidP="004843BB">
            <w:pPr>
              <w:jc w:val="both"/>
              <w:rPr>
                <w:rFonts w:ascii="Century Gothic" w:hAnsi="Century Gothic"/>
              </w:rPr>
            </w:pPr>
            <w:r w:rsidRPr="007F06A9">
              <w:rPr>
                <w:rFonts w:ascii="Century Gothic" w:hAnsi="Century Gothic"/>
              </w:rPr>
              <w:t>Reconoce el derecho a las víctimas de delitos sexuales, a la verdad, justicia y la reparación, además de brindar protección a las mismas dentro de un proceso penal.</w:t>
            </w:r>
          </w:p>
        </w:tc>
      </w:tr>
      <w:tr w:rsidR="001B2DF9" w:rsidRPr="007F06A9" w14:paraId="7C1530C5" w14:textId="77777777" w:rsidTr="004843BB">
        <w:trPr>
          <w:jc w:val="center"/>
        </w:trPr>
        <w:tc>
          <w:tcPr>
            <w:tcW w:w="0" w:type="auto"/>
            <w:shd w:val="clear" w:color="auto" w:fill="auto"/>
            <w:tcMar>
              <w:top w:w="30" w:type="dxa"/>
              <w:left w:w="30" w:type="dxa"/>
              <w:bottom w:w="30" w:type="dxa"/>
              <w:right w:w="30" w:type="dxa"/>
            </w:tcMar>
            <w:hideMark/>
          </w:tcPr>
          <w:p w14:paraId="2979C666" w14:textId="77777777" w:rsidR="001B2DF9" w:rsidRPr="007F06A9" w:rsidRDefault="001B2DF9" w:rsidP="004843BB">
            <w:pPr>
              <w:rPr>
                <w:rFonts w:ascii="Century Gothic" w:hAnsi="Century Gothic"/>
              </w:rPr>
            </w:pPr>
            <w:r w:rsidRPr="007F06A9">
              <w:rPr>
                <w:rFonts w:ascii="Century Gothic" w:hAnsi="Century Gothic"/>
              </w:rPr>
              <w:t>Corte Constitucional</w:t>
            </w:r>
          </w:p>
        </w:tc>
        <w:tc>
          <w:tcPr>
            <w:tcW w:w="0" w:type="auto"/>
            <w:shd w:val="clear" w:color="auto" w:fill="auto"/>
            <w:tcMar>
              <w:top w:w="30" w:type="dxa"/>
              <w:left w:w="30" w:type="dxa"/>
              <w:bottom w:w="30" w:type="dxa"/>
              <w:right w:w="30" w:type="dxa"/>
            </w:tcMar>
            <w:hideMark/>
          </w:tcPr>
          <w:p w14:paraId="3FBD0E32" w14:textId="77777777" w:rsidR="001B2DF9" w:rsidRPr="007F06A9" w:rsidRDefault="001B2DF9" w:rsidP="004843BB">
            <w:pPr>
              <w:rPr>
                <w:rFonts w:ascii="Century Gothic" w:hAnsi="Century Gothic"/>
              </w:rPr>
            </w:pPr>
            <w:r w:rsidRPr="007F06A9">
              <w:rPr>
                <w:rFonts w:ascii="Century Gothic" w:hAnsi="Century Gothic"/>
              </w:rPr>
              <w:t>C-335</w:t>
            </w:r>
          </w:p>
        </w:tc>
        <w:tc>
          <w:tcPr>
            <w:tcW w:w="0" w:type="auto"/>
            <w:shd w:val="clear" w:color="auto" w:fill="auto"/>
            <w:tcMar>
              <w:top w:w="30" w:type="dxa"/>
              <w:left w:w="30" w:type="dxa"/>
              <w:bottom w:w="30" w:type="dxa"/>
              <w:right w:w="30" w:type="dxa"/>
            </w:tcMar>
            <w:hideMark/>
          </w:tcPr>
          <w:p w14:paraId="52D67785" w14:textId="77777777" w:rsidR="001B2DF9" w:rsidRPr="007F06A9" w:rsidRDefault="001B2DF9" w:rsidP="004843BB">
            <w:pPr>
              <w:rPr>
                <w:rFonts w:ascii="Century Gothic" w:hAnsi="Century Gothic"/>
              </w:rPr>
            </w:pPr>
            <w:r w:rsidRPr="007F06A9">
              <w:rPr>
                <w:rFonts w:ascii="Century Gothic" w:hAnsi="Century Gothic"/>
              </w:rPr>
              <w:t>2013</w:t>
            </w:r>
          </w:p>
        </w:tc>
        <w:tc>
          <w:tcPr>
            <w:tcW w:w="0" w:type="auto"/>
            <w:shd w:val="clear" w:color="auto" w:fill="auto"/>
            <w:tcMar>
              <w:top w:w="30" w:type="dxa"/>
              <w:left w:w="30" w:type="dxa"/>
              <w:bottom w:w="30" w:type="dxa"/>
              <w:right w:w="30" w:type="dxa"/>
            </w:tcMar>
            <w:hideMark/>
          </w:tcPr>
          <w:p w14:paraId="08B3FD9D" w14:textId="77777777" w:rsidR="001B2DF9" w:rsidRPr="007F06A9" w:rsidRDefault="001B2DF9" w:rsidP="004843BB">
            <w:pPr>
              <w:jc w:val="both"/>
              <w:rPr>
                <w:rFonts w:ascii="Century Gothic" w:hAnsi="Century Gothic"/>
              </w:rPr>
            </w:pPr>
            <w:r w:rsidRPr="007F06A9">
              <w:rPr>
                <w:rFonts w:ascii="Century Gothic" w:hAnsi="Century Gothic"/>
              </w:rPr>
              <w:t>Medidas para fomentar la sanción social y denuncia de prácticas discriminatorias y violencia contra las mujeres</w:t>
            </w:r>
          </w:p>
        </w:tc>
      </w:tr>
      <w:tr w:rsidR="001B2DF9" w:rsidRPr="007F06A9" w14:paraId="3B0C9C00" w14:textId="77777777" w:rsidTr="004843BB">
        <w:trPr>
          <w:jc w:val="center"/>
        </w:trPr>
        <w:tc>
          <w:tcPr>
            <w:tcW w:w="0" w:type="auto"/>
            <w:shd w:val="clear" w:color="auto" w:fill="auto"/>
            <w:tcMar>
              <w:top w:w="30" w:type="dxa"/>
              <w:left w:w="30" w:type="dxa"/>
              <w:bottom w:w="30" w:type="dxa"/>
              <w:right w:w="30" w:type="dxa"/>
            </w:tcMar>
            <w:hideMark/>
          </w:tcPr>
          <w:p w14:paraId="53FCF35F" w14:textId="77777777" w:rsidR="001B2DF9" w:rsidRPr="007F06A9" w:rsidRDefault="001B2DF9" w:rsidP="004843BB">
            <w:pPr>
              <w:rPr>
                <w:rFonts w:ascii="Century Gothic" w:hAnsi="Century Gothic"/>
              </w:rPr>
            </w:pPr>
            <w:r w:rsidRPr="007F06A9">
              <w:rPr>
                <w:rFonts w:ascii="Century Gothic" w:hAnsi="Century Gothic"/>
              </w:rPr>
              <w:t>Corte Constitucional</w:t>
            </w:r>
          </w:p>
        </w:tc>
        <w:tc>
          <w:tcPr>
            <w:tcW w:w="0" w:type="auto"/>
            <w:shd w:val="clear" w:color="auto" w:fill="auto"/>
            <w:tcMar>
              <w:top w:w="30" w:type="dxa"/>
              <w:left w:w="30" w:type="dxa"/>
              <w:bottom w:w="30" w:type="dxa"/>
              <w:right w:w="30" w:type="dxa"/>
            </w:tcMar>
            <w:hideMark/>
          </w:tcPr>
          <w:p w14:paraId="2A115C74" w14:textId="77777777" w:rsidR="001B2DF9" w:rsidRPr="007F06A9" w:rsidRDefault="001B2DF9" w:rsidP="004843BB">
            <w:pPr>
              <w:rPr>
                <w:rFonts w:ascii="Century Gothic" w:hAnsi="Century Gothic"/>
              </w:rPr>
            </w:pPr>
            <w:r w:rsidRPr="007F06A9">
              <w:rPr>
                <w:rFonts w:ascii="Century Gothic" w:hAnsi="Century Gothic"/>
              </w:rPr>
              <w:t>T-878</w:t>
            </w:r>
          </w:p>
        </w:tc>
        <w:tc>
          <w:tcPr>
            <w:tcW w:w="0" w:type="auto"/>
            <w:shd w:val="clear" w:color="auto" w:fill="auto"/>
            <w:tcMar>
              <w:top w:w="30" w:type="dxa"/>
              <w:left w:w="30" w:type="dxa"/>
              <w:bottom w:w="30" w:type="dxa"/>
              <w:right w:w="30" w:type="dxa"/>
            </w:tcMar>
            <w:hideMark/>
          </w:tcPr>
          <w:p w14:paraId="771498EB" w14:textId="77777777" w:rsidR="001B2DF9" w:rsidRPr="007F06A9" w:rsidRDefault="001B2DF9" w:rsidP="004843BB">
            <w:pPr>
              <w:rPr>
                <w:rFonts w:ascii="Century Gothic" w:hAnsi="Century Gothic"/>
              </w:rPr>
            </w:pPr>
            <w:r w:rsidRPr="007F06A9">
              <w:rPr>
                <w:rFonts w:ascii="Century Gothic" w:hAnsi="Century Gothic"/>
              </w:rPr>
              <w:t>2014</w:t>
            </w:r>
          </w:p>
        </w:tc>
        <w:tc>
          <w:tcPr>
            <w:tcW w:w="0" w:type="auto"/>
            <w:shd w:val="clear" w:color="auto" w:fill="auto"/>
            <w:tcMar>
              <w:top w:w="30" w:type="dxa"/>
              <w:left w:w="30" w:type="dxa"/>
              <w:bottom w:w="30" w:type="dxa"/>
              <w:right w:w="30" w:type="dxa"/>
            </w:tcMar>
            <w:hideMark/>
          </w:tcPr>
          <w:p w14:paraId="6C3B53D9" w14:textId="77777777" w:rsidR="001B2DF9" w:rsidRPr="007F06A9" w:rsidRDefault="001B2DF9" w:rsidP="004843BB">
            <w:pPr>
              <w:jc w:val="both"/>
              <w:rPr>
                <w:rFonts w:ascii="Century Gothic" w:hAnsi="Century Gothic"/>
              </w:rPr>
            </w:pPr>
            <w:r w:rsidRPr="007F06A9">
              <w:rPr>
                <w:rFonts w:ascii="Century Gothic" w:hAnsi="Century Gothic"/>
              </w:rPr>
              <w:t xml:space="preserve">Reconocimiento a las mujeres a una vida sin violencia en la protección de sus derechos fundamentales, especialmente igualdad y al trabajo. </w:t>
            </w:r>
          </w:p>
        </w:tc>
      </w:tr>
      <w:tr w:rsidR="001B2DF9" w:rsidRPr="007F06A9" w14:paraId="0EB0BEBB" w14:textId="77777777" w:rsidTr="004843BB">
        <w:trPr>
          <w:jc w:val="center"/>
        </w:trPr>
        <w:tc>
          <w:tcPr>
            <w:tcW w:w="0" w:type="auto"/>
            <w:shd w:val="clear" w:color="auto" w:fill="auto"/>
            <w:tcMar>
              <w:top w:w="30" w:type="dxa"/>
              <w:left w:w="30" w:type="dxa"/>
              <w:bottom w:w="30" w:type="dxa"/>
              <w:right w:w="30" w:type="dxa"/>
            </w:tcMar>
            <w:hideMark/>
          </w:tcPr>
          <w:p w14:paraId="6DC982B1" w14:textId="77777777" w:rsidR="001B2DF9" w:rsidRPr="007F06A9" w:rsidRDefault="001B2DF9" w:rsidP="004843BB">
            <w:pPr>
              <w:rPr>
                <w:rFonts w:ascii="Century Gothic" w:hAnsi="Century Gothic"/>
              </w:rPr>
            </w:pPr>
            <w:r w:rsidRPr="007F06A9">
              <w:rPr>
                <w:rFonts w:ascii="Century Gothic" w:hAnsi="Century Gothic"/>
              </w:rPr>
              <w:t>Corte Constitucional</w:t>
            </w:r>
          </w:p>
        </w:tc>
        <w:tc>
          <w:tcPr>
            <w:tcW w:w="0" w:type="auto"/>
            <w:shd w:val="clear" w:color="auto" w:fill="auto"/>
            <w:tcMar>
              <w:top w:w="30" w:type="dxa"/>
              <w:left w:w="30" w:type="dxa"/>
              <w:bottom w:w="30" w:type="dxa"/>
              <w:right w:w="30" w:type="dxa"/>
            </w:tcMar>
            <w:hideMark/>
          </w:tcPr>
          <w:p w14:paraId="66A7A035" w14:textId="77777777" w:rsidR="001B2DF9" w:rsidRPr="007F06A9" w:rsidRDefault="001B2DF9" w:rsidP="004843BB">
            <w:pPr>
              <w:rPr>
                <w:rFonts w:ascii="Century Gothic" w:hAnsi="Century Gothic"/>
              </w:rPr>
            </w:pPr>
            <w:r w:rsidRPr="007F06A9">
              <w:rPr>
                <w:rFonts w:ascii="Century Gothic" w:hAnsi="Century Gothic"/>
              </w:rPr>
              <w:t>T-434</w:t>
            </w:r>
          </w:p>
        </w:tc>
        <w:tc>
          <w:tcPr>
            <w:tcW w:w="0" w:type="auto"/>
            <w:shd w:val="clear" w:color="auto" w:fill="auto"/>
            <w:tcMar>
              <w:top w:w="30" w:type="dxa"/>
              <w:left w:w="30" w:type="dxa"/>
              <w:bottom w:w="30" w:type="dxa"/>
              <w:right w:w="30" w:type="dxa"/>
            </w:tcMar>
            <w:hideMark/>
          </w:tcPr>
          <w:p w14:paraId="47B9FE46" w14:textId="77777777" w:rsidR="001B2DF9" w:rsidRPr="007F06A9" w:rsidRDefault="001B2DF9" w:rsidP="004843BB">
            <w:pPr>
              <w:rPr>
                <w:rFonts w:ascii="Century Gothic" w:hAnsi="Century Gothic"/>
              </w:rPr>
            </w:pPr>
            <w:r w:rsidRPr="007F06A9">
              <w:rPr>
                <w:rFonts w:ascii="Century Gothic" w:hAnsi="Century Gothic"/>
              </w:rPr>
              <w:t>2014</w:t>
            </w:r>
          </w:p>
        </w:tc>
        <w:tc>
          <w:tcPr>
            <w:tcW w:w="0" w:type="auto"/>
            <w:shd w:val="clear" w:color="auto" w:fill="auto"/>
            <w:tcMar>
              <w:top w:w="30" w:type="dxa"/>
              <w:left w:w="30" w:type="dxa"/>
              <w:bottom w:w="30" w:type="dxa"/>
              <w:right w:w="30" w:type="dxa"/>
            </w:tcMar>
            <w:hideMark/>
          </w:tcPr>
          <w:p w14:paraId="455CA848" w14:textId="77777777" w:rsidR="001B2DF9" w:rsidRPr="007F06A9" w:rsidRDefault="001B2DF9" w:rsidP="004843BB">
            <w:pPr>
              <w:jc w:val="both"/>
              <w:rPr>
                <w:rFonts w:ascii="Century Gothic" w:hAnsi="Century Gothic"/>
              </w:rPr>
            </w:pPr>
            <w:r w:rsidRPr="007F06A9">
              <w:rPr>
                <w:rFonts w:ascii="Century Gothic" w:hAnsi="Century Gothic"/>
              </w:rPr>
              <w:t>Ampara derechos fundamentales a víctimas de violencia intrafamiliar.</w:t>
            </w:r>
          </w:p>
        </w:tc>
      </w:tr>
      <w:tr w:rsidR="001B2DF9" w:rsidRPr="007F06A9" w14:paraId="0F69CAB1" w14:textId="77777777" w:rsidTr="004843BB">
        <w:trPr>
          <w:jc w:val="center"/>
        </w:trPr>
        <w:tc>
          <w:tcPr>
            <w:tcW w:w="0" w:type="auto"/>
            <w:shd w:val="clear" w:color="auto" w:fill="auto"/>
            <w:tcMar>
              <w:top w:w="30" w:type="dxa"/>
              <w:left w:w="30" w:type="dxa"/>
              <w:bottom w:w="30" w:type="dxa"/>
              <w:right w:w="30" w:type="dxa"/>
            </w:tcMar>
            <w:hideMark/>
          </w:tcPr>
          <w:p w14:paraId="2D91C6FB" w14:textId="77777777" w:rsidR="001B2DF9" w:rsidRPr="007F06A9" w:rsidRDefault="001B2DF9" w:rsidP="004843BB">
            <w:pPr>
              <w:rPr>
                <w:rFonts w:ascii="Century Gothic" w:hAnsi="Century Gothic"/>
              </w:rPr>
            </w:pPr>
            <w:r w:rsidRPr="007F06A9">
              <w:rPr>
                <w:rFonts w:ascii="Century Gothic" w:hAnsi="Century Gothic"/>
              </w:rPr>
              <w:t>Corte Constitucional</w:t>
            </w:r>
          </w:p>
        </w:tc>
        <w:tc>
          <w:tcPr>
            <w:tcW w:w="0" w:type="auto"/>
            <w:shd w:val="clear" w:color="auto" w:fill="auto"/>
            <w:tcMar>
              <w:top w:w="30" w:type="dxa"/>
              <w:left w:w="30" w:type="dxa"/>
              <w:bottom w:w="30" w:type="dxa"/>
              <w:right w:w="30" w:type="dxa"/>
            </w:tcMar>
            <w:hideMark/>
          </w:tcPr>
          <w:p w14:paraId="4C8B43C1" w14:textId="77777777" w:rsidR="001B2DF9" w:rsidRPr="007F06A9" w:rsidRDefault="001B2DF9" w:rsidP="004843BB">
            <w:pPr>
              <w:rPr>
                <w:rFonts w:ascii="Century Gothic" w:hAnsi="Century Gothic"/>
              </w:rPr>
            </w:pPr>
            <w:r w:rsidRPr="007F06A9">
              <w:rPr>
                <w:rFonts w:ascii="Century Gothic" w:hAnsi="Century Gothic"/>
              </w:rPr>
              <w:t>T-967</w:t>
            </w:r>
          </w:p>
        </w:tc>
        <w:tc>
          <w:tcPr>
            <w:tcW w:w="0" w:type="auto"/>
            <w:shd w:val="clear" w:color="auto" w:fill="auto"/>
            <w:tcMar>
              <w:top w:w="30" w:type="dxa"/>
              <w:left w:w="30" w:type="dxa"/>
              <w:bottom w:w="30" w:type="dxa"/>
              <w:right w:w="30" w:type="dxa"/>
            </w:tcMar>
            <w:hideMark/>
          </w:tcPr>
          <w:p w14:paraId="15B32246" w14:textId="77777777" w:rsidR="001B2DF9" w:rsidRPr="007F06A9" w:rsidRDefault="001B2DF9" w:rsidP="004843BB">
            <w:pPr>
              <w:rPr>
                <w:rFonts w:ascii="Century Gothic" w:hAnsi="Century Gothic"/>
              </w:rPr>
            </w:pPr>
            <w:r w:rsidRPr="007F06A9">
              <w:rPr>
                <w:rFonts w:ascii="Century Gothic" w:hAnsi="Century Gothic"/>
              </w:rPr>
              <w:t>2014</w:t>
            </w:r>
          </w:p>
        </w:tc>
        <w:tc>
          <w:tcPr>
            <w:tcW w:w="0" w:type="auto"/>
            <w:shd w:val="clear" w:color="auto" w:fill="auto"/>
            <w:tcMar>
              <w:top w:w="30" w:type="dxa"/>
              <w:left w:w="30" w:type="dxa"/>
              <w:bottom w:w="30" w:type="dxa"/>
              <w:right w:w="30" w:type="dxa"/>
            </w:tcMar>
            <w:hideMark/>
          </w:tcPr>
          <w:p w14:paraId="1436A522" w14:textId="77777777" w:rsidR="001B2DF9" w:rsidRPr="007F06A9" w:rsidRDefault="001B2DF9" w:rsidP="004843BB">
            <w:pPr>
              <w:jc w:val="both"/>
              <w:rPr>
                <w:rFonts w:ascii="Century Gothic" w:hAnsi="Century Gothic"/>
              </w:rPr>
            </w:pPr>
            <w:r w:rsidRPr="007F06A9">
              <w:rPr>
                <w:rFonts w:ascii="Century Gothic" w:hAnsi="Century Gothic"/>
              </w:rPr>
              <w:t>Establece los conceptos de violencia intrafamiliar psicológica.</w:t>
            </w:r>
          </w:p>
        </w:tc>
      </w:tr>
      <w:tr w:rsidR="001B2DF9" w:rsidRPr="007F06A9" w14:paraId="46E9CEF6" w14:textId="77777777" w:rsidTr="004843BB">
        <w:trPr>
          <w:jc w:val="center"/>
        </w:trPr>
        <w:tc>
          <w:tcPr>
            <w:tcW w:w="0" w:type="auto"/>
            <w:shd w:val="clear" w:color="auto" w:fill="auto"/>
            <w:tcMar>
              <w:top w:w="30" w:type="dxa"/>
              <w:left w:w="30" w:type="dxa"/>
              <w:bottom w:w="30" w:type="dxa"/>
              <w:right w:w="30" w:type="dxa"/>
            </w:tcMar>
            <w:hideMark/>
          </w:tcPr>
          <w:p w14:paraId="6891AAC3" w14:textId="77777777" w:rsidR="001B2DF9" w:rsidRPr="007F06A9" w:rsidRDefault="001B2DF9" w:rsidP="004843BB">
            <w:pPr>
              <w:rPr>
                <w:rFonts w:ascii="Century Gothic" w:hAnsi="Century Gothic"/>
              </w:rPr>
            </w:pPr>
            <w:r w:rsidRPr="007F06A9">
              <w:rPr>
                <w:rFonts w:ascii="Century Gothic" w:hAnsi="Century Gothic"/>
              </w:rPr>
              <w:t>Corte Constitucional</w:t>
            </w:r>
          </w:p>
        </w:tc>
        <w:tc>
          <w:tcPr>
            <w:tcW w:w="0" w:type="auto"/>
            <w:shd w:val="clear" w:color="auto" w:fill="auto"/>
            <w:tcMar>
              <w:top w:w="30" w:type="dxa"/>
              <w:left w:w="30" w:type="dxa"/>
              <w:bottom w:w="30" w:type="dxa"/>
              <w:right w:w="30" w:type="dxa"/>
            </w:tcMar>
            <w:hideMark/>
          </w:tcPr>
          <w:p w14:paraId="3750D91A" w14:textId="77777777" w:rsidR="001B2DF9" w:rsidRPr="007F06A9" w:rsidRDefault="001B2DF9" w:rsidP="004843BB">
            <w:pPr>
              <w:rPr>
                <w:rFonts w:ascii="Century Gothic" w:hAnsi="Century Gothic"/>
              </w:rPr>
            </w:pPr>
            <w:r w:rsidRPr="007F06A9">
              <w:rPr>
                <w:rFonts w:ascii="Century Gothic" w:hAnsi="Century Gothic"/>
              </w:rPr>
              <w:t>T-012</w:t>
            </w:r>
          </w:p>
        </w:tc>
        <w:tc>
          <w:tcPr>
            <w:tcW w:w="0" w:type="auto"/>
            <w:shd w:val="clear" w:color="auto" w:fill="auto"/>
            <w:tcMar>
              <w:top w:w="30" w:type="dxa"/>
              <w:left w:w="30" w:type="dxa"/>
              <w:bottom w:w="30" w:type="dxa"/>
              <w:right w:w="30" w:type="dxa"/>
            </w:tcMar>
            <w:hideMark/>
          </w:tcPr>
          <w:p w14:paraId="33A58141" w14:textId="77777777" w:rsidR="001B2DF9" w:rsidRPr="007F06A9" w:rsidRDefault="001B2DF9" w:rsidP="004843BB">
            <w:pPr>
              <w:rPr>
                <w:rFonts w:ascii="Century Gothic" w:hAnsi="Century Gothic"/>
              </w:rPr>
            </w:pPr>
            <w:r w:rsidRPr="007F06A9">
              <w:rPr>
                <w:rFonts w:ascii="Century Gothic" w:hAnsi="Century Gothic"/>
              </w:rPr>
              <w:t>2016</w:t>
            </w:r>
          </w:p>
        </w:tc>
        <w:tc>
          <w:tcPr>
            <w:tcW w:w="0" w:type="auto"/>
            <w:shd w:val="clear" w:color="auto" w:fill="auto"/>
            <w:tcMar>
              <w:top w:w="30" w:type="dxa"/>
              <w:left w:w="30" w:type="dxa"/>
              <w:bottom w:w="30" w:type="dxa"/>
              <w:right w:w="30" w:type="dxa"/>
            </w:tcMar>
            <w:hideMark/>
          </w:tcPr>
          <w:p w14:paraId="6F5C670A" w14:textId="77777777" w:rsidR="001B2DF9" w:rsidRPr="007F06A9" w:rsidRDefault="001B2DF9" w:rsidP="004843BB">
            <w:pPr>
              <w:jc w:val="both"/>
              <w:rPr>
                <w:rFonts w:ascii="Century Gothic" w:hAnsi="Century Gothic"/>
              </w:rPr>
            </w:pPr>
            <w:r w:rsidRPr="007F06A9">
              <w:rPr>
                <w:rFonts w:ascii="Century Gothic" w:hAnsi="Century Gothic"/>
              </w:rPr>
              <w:t>Enfoque de género en el raciocinio de las decisiones judiciales.</w:t>
            </w:r>
          </w:p>
        </w:tc>
      </w:tr>
      <w:tr w:rsidR="001B2DF9" w:rsidRPr="007F06A9" w14:paraId="11DB234C" w14:textId="77777777" w:rsidTr="004843BB">
        <w:trPr>
          <w:jc w:val="center"/>
        </w:trPr>
        <w:tc>
          <w:tcPr>
            <w:tcW w:w="0" w:type="auto"/>
            <w:shd w:val="clear" w:color="auto" w:fill="auto"/>
            <w:tcMar>
              <w:top w:w="30" w:type="dxa"/>
              <w:left w:w="30" w:type="dxa"/>
              <w:bottom w:w="30" w:type="dxa"/>
              <w:right w:w="30" w:type="dxa"/>
            </w:tcMar>
            <w:hideMark/>
          </w:tcPr>
          <w:p w14:paraId="12B5959A" w14:textId="77777777" w:rsidR="001B2DF9" w:rsidRPr="007F06A9" w:rsidRDefault="001B2DF9" w:rsidP="004843BB">
            <w:pPr>
              <w:rPr>
                <w:rFonts w:ascii="Century Gothic" w:hAnsi="Century Gothic"/>
              </w:rPr>
            </w:pPr>
            <w:r w:rsidRPr="007F06A9">
              <w:rPr>
                <w:rFonts w:ascii="Century Gothic" w:hAnsi="Century Gothic"/>
              </w:rPr>
              <w:t>Corte Constitucional</w:t>
            </w:r>
          </w:p>
        </w:tc>
        <w:tc>
          <w:tcPr>
            <w:tcW w:w="0" w:type="auto"/>
            <w:shd w:val="clear" w:color="auto" w:fill="auto"/>
            <w:tcMar>
              <w:top w:w="30" w:type="dxa"/>
              <w:left w:w="30" w:type="dxa"/>
              <w:bottom w:w="30" w:type="dxa"/>
              <w:right w:w="30" w:type="dxa"/>
            </w:tcMar>
            <w:hideMark/>
          </w:tcPr>
          <w:p w14:paraId="5B38ED71" w14:textId="77777777" w:rsidR="001B2DF9" w:rsidRPr="007F06A9" w:rsidRDefault="001B2DF9" w:rsidP="004843BB">
            <w:pPr>
              <w:rPr>
                <w:rFonts w:ascii="Century Gothic" w:hAnsi="Century Gothic"/>
              </w:rPr>
            </w:pPr>
            <w:r w:rsidRPr="007F06A9">
              <w:rPr>
                <w:rFonts w:ascii="Century Gothic" w:hAnsi="Century Gothic"/>
              </w:rPr>
              <w:t>T-652</w:t>
            </w:r>
          </w:p>
        </w:tc>
        <w:tc>
          <w:tcPr>
            <w:tcW w:w="0" w:type="auto"/>
            <w:shd w:val="clear" w:color="auto" w:fill="auto"/>
            <w:tcMar>
              <w:top w:w="30" w:type="dxa"/>
              <w:left w:w="30" w:type="dxa"/>
              <w:bottom w:w="30" w:type="dxa"/>
              <w:right w:w="30" w:type="dxa"/>
            </w:tcMar>
            <w:hideMark/>
          </w:tcPr>
          <w:p w14:paraId="31F9E03E" w14:textId="77777777" w:rsidR="001B2DF9" w:rsidRPr="007F06A9" w:rsidRDefault="001B2DF9" w:rsidP="004843BB">
            <w:pPr>
              <w:rPr>
                <w:rFonts w:ascii="Century Gothic" w:hAnsi="Century Gothic"/>
              </w:rPr>
            </w:pPr>
            <w:r w:rsidRPr="007F06A9">
              <w:rPr>
                <w:rFonts w:ascii="Century Gothic" w:hAnsi="Century Gothic"/>
              </w:rPr>
              <w:t>2016</w:t>
            </w:r>
          </w:p>
        </w:tc>
        <w:tc>
          <w:tcPr>
            <w:tcW w:w="0" w:type="auto"/>
            <w:shd w:val="clear" w:color="auto" w:fill="auto"/>
            <w:tcMar>
              <w:top w:w="30" w:type="dxa"/>
              <w:left w:w="30" w:type="dxa"/>
              <w:bottom w:w="30" w:type="dxa"/>
              <w:right w:w="30" w:type="dxa"/>
            </w:tcMar>
            <w:hideMark/>
          </w:tcPr>
          <w:p w14:paraId="5A1C7C58" w14:textId="77777777" w:rsidR="001B2DF9" w:rsidRPr="007F06A9" w:rsidRDefault="001B2DF9" w:rsidP="004843BB">
            <w:pPr>
              <w:jc w:val="both"/>
              <w:rPr>
                <w:rFonts w:ascii="Century Gothic" w:hAnsi="Century Gothic"/>
              </w:rPr>
            </w:pPr>
            <w:r w:rsidRPr="007F06A9">
              <w:rPr>
                <w:rFonts w:ascii="Century Gothic" w:hAnsi="Century Gothic"/>
              </w:rPr>
              <w:t>Protección a la mujer que ha sido víctima de desplazamiento forzado.</w:t>
            </w:r>
          </w:p>
        </w:tc>
      </w:tr>
      <w:tr w:rsidR="001B2DF9" w:rsidRPr="007F06A9" w14:paraId="12CC34CE" w14:textId="77777777" w:rsidTr="004843BB">
        <w:trPr>
          <w:jc w:val="center"/>
        </w:trPr>
        <w:tc>
          <w:tcPr>
            <w:tcW w:w="0" w:type="auto"/>
            <w:shd w:val="clear" w:color="auto" w:fill="auto"/>
            <w:tcMar>
              <w:top w:w="30" w:type="dxa"/>
              <w:left w:w="30" w:type="dxa"/>
              <w:bottom w:w="30" w:type="dxa"/>
              <w:right w:w="30" w:type="dxa"/>
            </w:tcMar>
            <w:hideMark/>
          </w:tcPr>
          <w:p w14:paraId="1EE5E098" w14:textId="77777777" w:rsidR="001B2DF9" w:rsidRPr="007F06A9" w:rsidRDefault="001B2DF9" w:rsidP="004843BB">
            <w:pPr>
              <w:rPr>
                <w:rFonts w:ascii="Century Gothic" w:hAnsi="Century Gothic"/>
              </w:rPr>
            </w:pPr>
            <w:r w:rsidRPr="007F06A9">
              <w:rPr>
                <w:rFonts w:ascii="Century Gothic" w:hAnsi="Century Gothic"/>
              </w:rPr>
              <w:t>Corte Constitucional</w:t>
            </w:r>
          </w:p>
        </w:tc>
        <w:tc>
          <w:tcPr>
            <w:tcW w:w="0" w:type="auto"/>
            <w:shd w:val="clear" w:color="auto" w:fill="auto"/>
            <w:tcMar>
              <w:top w:w="30" w:type="dxa"/>
              <w:left w:w="30" w:type="dxa"/>
              <w:bottom w:w="30" w:type="dxa"/>
              <w:right w:w="30" w:type="dxa"/>
            </w:tcMar>
            <w:hideMark/>
          </w:tcPr>
          <w:p w14:paraId="73E5F3B8" w14:textId="77777777" w:rsidR="001B2DF9" w:rsidRPr="007F06A9" w:rsidRDefault="001B2DF9" w:rsidP="004843BB">
            <w:pPr>
              <w:rPr>
                <w:rFonts w:ascii="Century Gothic" w:hAnsi="Century Gothic"/>
              </w:rPr>
            </w:pPr>
            <w:r w:rsidRPr="007F06A9">
              <w:rPr>
                <w:rFonts w:ascii="Century Gothic" w:hAnsi="Century Gothic"/>
              </w:rPr>
              <w:t>C-297</w:t>
            </w:r>
          </w:p>
        </w:tc>
        <w:tc>
          <w:tcPr>
            <w:tcW w:w="0" w:type="auto"/>
            <w:shd w:val="clear" w:color="auto" w:fill="auto"/>
            <w:tcMar>
              <w:top w:w="30" w:type="dxa"/>
              <w:left w:w="30" w:type="dxa"/>
              <w:bottom w:w="30" w:type="dxa"/>
              <w:right w:w="30" w:type="dxa"/>
            </w:tcMar>
            <w:hideMark/>
          </w:tcPr>
          <w:p w14:paraId="57C3C524" w14:textId="77777777" w:rsidR="001B2DF9" w:rsidRPr="007F06A9" w:rsidRDefault="001B2DF9" w:rsidP="004843BB">
            <w:pPr>
              <w:rPr>
                <w:rFonts w:ascii="Century Gothic" w:hAnsi="Century Gothic"/>
              </w:rPr>
            </w:pPr>
            <w:r w:rsidRPr="007F06A9">
              <w:rPr>
                <w:rFonts w:ascii="Century Gothic" w:hAnsi="Century Gothic"/>
              </w:rPr>
              <w:t>2016</w:t>
            </w:r>
          </w:p>
        </w:tc>
        <w:tc>
          <w:tcPr>
            <w:tcW w:w="0" w:type="auto"/>
            <w:shd w:val="clear" w:color="auto" w:fill="auto"/>
            <w:tcMar>
              <w:top w:w="30" w:type="dxa"/>
              <w:left w:w="30" w:type="dxa"/>
              <w:bottom w:w="30" w:type="dxa"/>
              <w:right w:w="30" w:type="dxa"/>
            </w:tcMar>
            <w:hideMark/>
          </w:tcPr>
          <w:p w14:paraId="0C6ED41E" w14:textId="77777777" w:rsidR="001B2DF9" w:rsidRPr="007F06A9" w:rsidRDefault="001B2DF9" w:rsidP="004843BB">
            <w:pPr>
              <w:jc w:val="both"/>
              <w:rPr>
                <w:rFonts w:ascii="Century Gothic" w:hAnsi="Century Gothic"/>
              </w:rPr>
            </w:pPr>
            <w:r w:rsidRPr="007F06A9">
              <w:rPr>
                <w:rFonts w:ascii="Century Gothic" w:hAnsi="Century Gothic"/>
              </w:rPr>
              <w:t>Derecho de las mujeres a estar libres de violencia</w:t>
            </w:r>
          </w:p>
        </w:tc>
      </w:tr>
      <w:tr w:rsidR="001B2DF9" w:rsidRPr="007F06A9" w14:paraId="21354ED9" w14:textId="77777777" w:rsidTr="004843BB">
        <w:trPr>
          <w:jc w:val="center"/>
        </w:trPr>
        <w:tc>
          <w:tcPr>
            <w:tcW w:w="0" w:type="auto"/>
            <w:shd w:val="clear" w:color="auto" w:fill="auto"/>
            <w:tcMar>
              <w:top w:w="30" w:type="dxa"/>
              <w:left w:w="30" w:type="dxa"/>
              <w:bottom w:w="30" w:type="dxa"/>
              <w:right w:w="30" w:type="dxa"/>
            </w:tcMar>
            <w:hideMark/>
          </w:tcPr>
          <w:p w14:paraId="3F127543" w14:textId="77777777" w:rsidR="001B2DF9" w:rsidRPr="007F06A9" w:rsidRDefault="001B2DF9" w:rsidP="004843BB">
            <w:pPr>
              <w:rPr>
                <w:rFonts w:ascii="Century Gothic" w:hAnsi="Century Gothic"/>
              </w:rPr>
            </w:pPr>
            <w:r w:rsidRPr="007F06A9">
              <w:rPr>
                <w:rFonts w:ascii="Century Gothic" w:hAnsi="Century Gothic"/>
              </w:rPr>
              <w:t>Corte Constitucional</w:t>
            </w:r>
          </w:p>
        </w:tc>
        <w:tc>
          <w:tcPr>
            <w:tcW w:w="0" w:type="auto"/>
            <w:shd w:val="clear" w:color="auto" w:fill="auto"/>
            <w:tcMar>
              <w:top w:w="30" w:type="dxa"/>
              <w:left w:w="30" w:type="dxa"/>
              <w:bottom w:w="30" w:type="dxa"/>
              <w:right w:w="30" w:type="dxa"/>
            </w:tcMar>
            <w:hideMark/>
          </w:tcPr>
          <w:p w14:paraId="42296E8C" w14:textId="77777777" w:rsidR="001B2DF9" w:rsidRPr="007F06A9" w:rsidRDefault="001B2DF9" w:rsidP="004843BB">
            <w:pPr>
              <w:rPr>
                <w:rFonts w:ascii="Century Gothic" w:hAnsi="Century Gothic"/>
              </w:rPr>
            </w:pPr>
            <w:r w:rsidRPr="007F06A9">
              <w:rPr>
                <w:rFonts w:ascii="Century Gothic" w:hAnsi="Century Gothic"/>
              </w:rPr>
              <w:t>C-539</w:t>
            </w:r>
          </w:p>
        </w:tc>
        <w:tc>
          <w:tcPr>
            <w:tcW w:w="0" w:type="auto"/>
            <w:shd w:val="clear" w:color="auto" w:fill="auto"/>
            <w:tcMar>
              <w:top w:w="30" w:type="dxa"/>
              <w:left w:w="30" w:type="dxa"/>
              <w:bottom w:w="30" w:type="dxa"/>
              <w:right w:w="30" w:type="dxa"/>
            </w:tcMar>
            <w:hideMark/>
          </w:tcPr>
          <w:p w14:paraId="4A82B737" w14:textId="77777777" w:rsidR="001B2DF9" w:rsidRPr="007F06A9" w:rsidRDefault="001B2DF9" w:rsidP="004843BB">
            <w:pPr>
              <w:rPr>
                <w:rFonts w:ascii="Century Gothic" w:hAnsi="Century Gothic"/>
              </w:rPr>
            </w:pPr>
            <w:r w:rsidRPr="007F06A9">
              <w:rPr>
                <w:rFonts w:ascii="Century Gothic" w:hAnsi="Century Gothic"/>
              </w:rPr>
              <w:t>2016</w:t>
            </w:r>
          </w:p>
        </w:tc>
        <w:tc>
          <w:tcPr>
            <w:tcW w:w="0" w:type="auto"/>
            <w:shd w:val="clear" w:color="auto" w:fill="auto"/>
            <w:tcMar>
              <w:top w:w="30" w:type="dxa"/>
              <w:left w:w="30" w:type="dxa"/>
              <w:bottom w:w="30" w:type="dxa"/>
              <w:right w:w="30" w:type="dxa"/>
            </w:tcMar>
            <w:hideMark/>
          </w:tcPr>
          <w:p w14:paraId="13BBA854" w14:textId="77777777" w:rsidR="001B2DF9" w:rsidRPr="007F06A9" w:rsidRDefault="001B2DF9" w:rsidP="004843BB">
            <w:pPr>
              <w:jc w:val="both"/>
              <w:rPr>
                <w:rFonts w:ascii="Century Gothic" w:hAnsi="Century Gothic"/>
              </w:rPr>
            </w:pPr>
            <w:r w:rsidRPr="007F06A9">
              <w:rPr>
                <w:rFonts w:ascii="Century Gothic" w:hAnsi="Century Gothic"/>
              </w:rPr>
              <w:t>Ley que crea el tipo penal de feminicidio como delito autónomo</w:t>
            </w:r>
          </w:p>
        </w:tc>
      </w:tr>
      <w:tr w:rsidR="001B2DF9" w:rsidRPr="007F06A9" w14:paraId="1BCC6B16" w14:textId="77777777" w:rsidTr="004843BB">
        <w:trPr>
          <w:jc w:val="center"/>
        </w:trPr>
        <w:tc>
          <w:tcPr>
            <w:tcW w:w="0" w:type="auto"/>
            <w:shd w:val="clear" w:color="auto" w:fill="auto"/>
            <w:tcMar>
              <w:top w:w="30" w:type="dxa"/>
              <w:left w:w="30" w:type="dxa"/>
              <w:bottom w:w="30" w:type="dxa"/>
              <w:right w:w="30" w:type="dxa"/>
            </w:tcMar>
            <w:hideMark/>
          </w:tcPr>
          <w:p w14:paraId="151E9461" w14:textId="77777777" w:rsidR="001B2DF9" w:rsidRPr="007F06A9" w:rsidRDefault="001B2DF9" w:rsidP="004843BB">
            <w:pPr>
              <w:rPr>
                <w:rFonts w:ascii="Century Gothic" w:hAnsi="Century Gothic"/>
              </w:rPr>
            </w:pPr>
            <w:r w:rsidRPr="007F06A9">
              <w:rPr>
                <w:rFonts w:ascii="Century Gothic" w:hAnsi="Century Gothic"/>
              </w:rPr>
              <w:t>Corte Constitucional</w:t>
            </w:r>
          </w:p>
        </w:tc>
        <w:tc>
          <w:tcPr>
            <w:tcW w:w="0" w:type="auto"/>
            <w:shd w:val="clear" w:color="auto" w:fill="auto"/>
            <w:tcMar>
              <w:top w:w="30" w:type="dxa"/>
              <w:left w:w="30" w:type="dxa"/>
              <w:bottom w:w="30" w:type="dxa"/>
              <w:right w:w="30" w:type="dxa"/>
            </w:tcMar>
            <w:hideMark/>
          </w:tcPr>
          <w:p w14:paraId="512F13E5" w14:textId="77777777" w:rsidR="001B2DF9" w:rsidRPr="007F06A9" w:rsidRDefault="001B2DF9" w:rsidP="004843BB">
            <w:pPr>
              <w:rPr>
                <w:rFonts w:ascii="Century Gothic" w:hAnsi="Century Gothic"/>
              </w:rPr>
            </w:pPr>
            <w:r w:rsidRPr="007F06A9">
              <w:rPr>
                <w:rFonts w:ascii="Century Gothic" w:hAnsi="Century Gothic"/>
              </w:rPr>
              <w:t>C-005</w:t>
            </w:r>
          </w:p>
        </w:tc>
        <w:tc>
          <w:tcPr>
            <w:tcW w:w="0" w:type="auto"/>
            <w:shd w:val="clear" w:color="auto" w:fill="auto"/>
            <w:tcMar>
              <w:top w:w="30" w:type="dxa"/>
              <w:left w:w="30" w:type="dxa"/>
              <w:bottom w:w="30" w:type="dxa"/>
              <w:right w:w="30" w:type="dxa"/>
            </w:tcMar>
            <w:hideMark/>
          </w:tcPr>
          <w:p w14:paraId="161B1D0C" w14:textId="77777777" w:rsidR="001B2DF9" w:rsidRPr="007F06A9" w:rsidRDefault="001B2DF9" w:rsidP="004843BB">
            <w:pPr>
              <w:rPr>
                <w:rFonts w:ascii="Century Gothic" w:hAnsi="Century Gothic"/>
              </w:rPr>
            </w:pPr>
            <w:r w:rsidRPr="007F06A9">
              <w:rPr>
                <w:rFonts w:ascii="Century Gothic" w:hAnsi="Century Gothic"/>
              </w:rPr>
              <w:t>2017</w:t>
            </w:r>
          </w:p>
        </w:tc>
        <w:tc>
          <w:tcPr>
            <w:tcW w:w="0" w:type="auto"/>
            <w:shd w:val="clear" w:color="auto" w:fill="auto"/>
            <w:tcMar>
              <w:top w:w="30" w:type="dxa"/>
              <w:left w:w="30" w:type="dxa"/>
              <w:bottom w:w="30" w:type="dxa"/>
              <w:right w:w="30" w:type="dxa"/>
            </w:tcMar>
            <w:hideMark/>
          </w:tcPr>
          <w:p w14:paraId="29361B92" w14:textId="77777777" w:rsidR="001B2DF9" w:rsidRPr="007F06A9" w:rsidRDefault="001B2DF9" w:rsidP="004843BB">
            <w:pPr>
              <w:jc w:val="both"/>
              <w:rPr>
                <w:rFonts w:ascii="Century Gothic" w:hAnsi="Century Gothic"/>
              </w:rPr>
            </w:pPr>
            <w:r w:rsidRPr="007F06A9">
              <w:rPr>
                <w:rFonts w:ascii="Century Gothic" w:hAnsi="Century Gothic"/>
              </w:rPr>
              <w:t>Estabilidad laboral reforzada mujer trabajadora estado de embarazo</w:t>
            </w:r>
          </w:p>
        </w:tc>
      </w:tr>
      <w:tr w:rsidR="001B2DF9" w:rsidRPr="007F06A9" w14:paraId="6AB96BC2" w14:textId="77777777" w:rsidTr="004843BB">
        <w:trPr>
          <w:jc w:val="center"/>
        </w:trPr>
        <w:tc>
          <w:tcPr>
            <w:tcW w:w="0" w:type="auto"/>
            <w:shd w:val="clear" w:color="auto" w:fill="auto"/>
            <w:tcMar>
              <w:top w:w="30" w:type="dxa"/>
              <w:left w:w="30" w:type="dxa"/>
              <w:bottom w:w="30" w:type="dxa"/>
              <w:right w:w="30" w:type="dxa"/>
            </w:tcMar>
            <w:hideMark/>
          </w:tcPr>
          <w:p w14:paraId="0C34E391" w14:textId="77777777" w:rsidR="001B2DF9" w:rsidRPr="007F06A9" w:rsidRDefault="001B2DF9" w:rsidP="004843BB">
            <w:pPr>
              <w:rPr>
                <w:rFonts w:ascii="Century Gothic" w:hAnsi="Century Gothic"/>
              </w:rPr>
            </w:pPr>
            <w:r w:rsidRPr="007F06A9">
              <w:rPr>
                <w:rFonts w:ascii="Century Gothic" w:hAnsi="Century Gothic"/>
              </w:rPr>
              <w:t>Corte Constitucional</w:t>
            </w:r>
          </w:p>
        </w:tc>
        <w:tc>
          <w:tcPr>
            <w:tcW w:w="0" w:type="auto"/>
            <w:shd w:val="clear" w:color="auto" w:fill="auto"/>
            <w:tcMar>
              <w:top w:w="30" w:type="dxa"/>
              <w:left w:w="30" w:type="dxa"/>
              <w:bottom w:w="30" w:type="dxa"/>
              <w:right w:w="30" w:type="dxa"/>
            </w:tcMar>
            <w:hideMark/>
          </w:tcPr>
          <w:p w14:paraId="640AEA78" w14:textId="77777777" w:rsidR="001B2DF9" w:rsidRPr="007F06A9" w:rsidRDefault="001B2DF9" w:rsidP="004843BB">
            <w:pPr>
              <w:rPr>
                <w:rFonts w:ascii="Century Gothic" w:hAnsi="Century Gothic"/>
              </w:rPr>
            </w:pPr>
            <w:r w:rsidRPr="007F06A9">
              <w:rPr>
                <w:rFonts w:ascii="Century Gothic" w:hAnsi="Century Gothic"/>
              </w:rPr>
              <w:t>T-735</w:t>
            </w:r>
          </w:p>
        </w:tc>
        <w:tc>
          <w:tcPr>
            <w:tcW w:w="0" w:type="auto"/>
            <w:shd w:val="clear" w:color="auto" w:fill="auto"/>
            <w:tcMar>
              <w:top w:w="30" w:type="dxa"/>
              <w:left w:w="30" w:type="dxa"/>
              <w:bottom w:w="30" w:type="dxa"/>
              <w:right w:w="30" w:type="dxa"/>
            </w:tcMar>
            <w:hideMark/>
          </w:tcPr>
          <w:p w14:paraId="11D1F1A9" w14:textId="77777777" w:rsidR="001B2DF9" w:rsidRPr="007F06A9" w:rsidRDefault="001B2DF9" w:rsidP="004843BB">
            <w:pPr>
              <w:rPr>
                <w:rFonts w:ascii="Century Gothic" w:hAnsi="Century Gothic"/>
              </w:rPr>
            </w:pPr>
            <w:r w:rsidRPr="007F06A9">
              <w:rPr>
                <w:rFonts w:ascii="Century Gothic" w:hAnsi="Century Gothic"/>
              </w:rPr>
              <w:t>2017</w:t>
            </w:r>
          </w:p>
        </w:tc>
        <w:tc>
          <w:tcPr>
            <w:tcW w:w="0" w:type="auto"/>
            <w:shd w:val="clear" w:color="auto" w:fill="auto"/>
            <w:tcMar>
              <w:top w:w="30" w:type="dxa"/>
              <w:left w:w="30" w:type="dxa"/>
              <w:bottom w:w="30" w:type="dxa"/>
              <w:right w:w="30" w:type="dxa"/>
            </w:tcMar>
            <w:hideMark/>
          </w:tcPr>
          <w:p w14:paraId="3E30A1BC" w14:textId="77777777" w:rsidR="001B2DF9" w:rsidRPr="007F06A9" w:rsidRDefault="001B2DF9" w:rsidP="004843BB">
            <w:pPr>
              <w:jc w:val="both"/>
              <w:rPr>
                <w:rFonts w:ascii="Century Gothic" w:hAnsi="Century Gothic"/>
              </w:rPr>
            </w:pPr>
            <w:r w:rsidRPr="007F06A9">
              <w:rPr>
                <w:rFonts w:ascii="Century Gothic" w:hAnsi="Century Gothic"/>
              </w:rPr>
              <w:t>Lineamientos esenciales que deben de seguir los funcionarios estatales en el tema de medidas de protección contra la violencia de genero.</w:t>
            </w:r>
          </w:p>
        </w:tc>
      </w:tr>
      <w:tr w:rsidR="001B2DF9" w:rsidRPr="007F06A9" w14:paraId="2F908599" w14:textId="77777777" w:rsidTr="004843BB">
        <w:trPr>
          <w:jc w:val="center"/>
        </w:trPr>
        <w:tc>
          <w:tcPr>
            <w:tcW w:w="0" w:type="auto"/>
            <w:shd w:val="clear" w:color="auto" w:fill="auto"/>
            <w:tcMar>
              <w:top w:w="30" w:type="dxa"/>
              <w:left w:w="30" w:type="dxa"/>
              <w:bottom w:w="30" w:type="dxa"/>
              <w:right w:w="30" w:type="dxa"/>
            </w:tcMar>
            <w:hideMark/>
          </w:tcPr>
          <w:p w14:paraId="6667CFBC" w14:textId="77777777" w:rsidR="001B2DF9" w:rsidRPr="007F06A9" w:rsidRDefault="001B2DF9" w:rsidP="004843BB">
            <w:pPr>
              <w:rPr>
                <w:rFonts w:ascii="Century Gothic" w:hAnsi="Century Gothic"/>
              </w:rPr>
            </w:pPr>
            <w:r w:rsidRPr="007F06A9">
              <w:rPr>
                <w:rFonts w:ascii="Century Gothic" w:hAnsi="Century Gothic"/>
              </w:rPr>
              <w:lastRenderedPageBreak/>
              <w:t>Corte Constitucional</w:t>
            </w:r>
          </w:p>
        </w:tc>
        <w:tc>
          <w:tcPr>
            <w:tcW w:w="0" w:type="auto"/>
            <w:shd w:val="clear" w:color="auto" w:fill="auto"/>
            <w:tcMar>
              <w:top w:w="30" w:type="dxa"/>
              <w:left w:w="30" w:type="dxa"/>
              <w:bottom w:w="30" w:type="dxa"/>
              <w:right w:w="30" w:type="dxa"/>
            </w:tcMar>
            <w:hideMark/>
          </w:tcPr>
          <w:p w14:paraId="37994C78" w14:textId="77777777" w:rsidR="001B2DF9" w:rsidRPr="007F06A9" w:rsidRDefault="001B2DF9" w:rsidP="004843BB">
            <w:pPr>
              <w:rPr>
                <w:rFonts w:ascii="Century Gothic" w:hAnsi="Century Gothic"/>
              </w:rPr>
            </w:pPr>
            <w:r w:rsidRPr="007F06A9">
              <w:rPr>
                <w:rFonts w:ascii="Century Gothic" w:hAnsi="Century Gothic"/>
              </w:rPr>
              <w:t>T-293</w:t>
            </w:r>
          </w:p>
        </w:tc>
        <w:tc>
          <w:tcPr>
            <w:tcW w:w="0" w:type="auto"/>
            <w:shd w:val="clear" w:color="auto" w:fill="auto"/>
            <w:tcMar>
              <w:top w:w="30" w:type="dxa"/>
              <w:left w:w="30" w:type="dxa"/>
              <w:bottom w:w="30" w:type="dxa"/>
              <w:right w:w="30" w:type="dxa"/>
            </w:tcMar>
            <w:hideMark/>
          </w:tcPr>
          <w:p w14:paraId="0F176406" w14:textId="77777777" w:rsidR="001B2DF9" w:rsidRPr="007F06A9" w:rsidRDefault="001B2DF9" w:rsidP="004843BB">
            <w:pPr>
              <w:rPr>
                <w:rFonts w:ascii="Century Gothic" w:hAnsi="Century Gothic"/>
              </w:rPr>
            </w:pPr>
            <w:r w:rsidRPr="007F06A9">
              <w:rPr>
                <w:rFonts w:ascii="Century Gothic" w:hAnsi="Century Gothic"/>
              </w:rPr>
              <w:t>2017</w:t>
            </w:r>
          </w:p>
        </w:tc>
        <w:tc>
          <w:tcPr>
            <w:tcW w:w="0" w:type="auto"/>
            <w:shd w:val="clear" w:color="auto" w:fill="auto"/>
            <w:tcMar>
              <w:top w:w="30" w:type="dxa"/>
              <w:left w:w="30" w:type="dxa"/>
              <w:bottom w:w="30" w:type="dxa"/>
              <w:right w:w="30" w:type="dxa"/>
            </w:tcMar>
            <w:hideMark/>
          </w:tcPr>
          <w:p w14:paraId="0F64F826" w14:textId="77777777" w:rsidR="001B2DF9" w:rsidRPr="007F06A9" w:rsidRDefault="001B2DF9" w:rsidP="004843BB">
            <w:pPr>
              <w:jc w:val="both"/>
              <w:rPr>
                <w:rFonts w:ascii="Century Gothic" w:hAnsi="Century Gothic"/>
              </w:rPr>
            </w:pPr>
            <w:r w:rsidRPr="007F06A9">
              <w:rPr>
                <w:rFonts w:ascii="Century Gothic" w:hAnsi="Century Gothic"/>
              </w:rPr>
              <w:t>Se protege el derecho a la igualdad y a la no discriminación por estereotipos de género en el mundo de la aviación comercial.</w:t>
            </w:r>
          </w:p>
        </w:tc>
      </w:tr>
      <w:tr w:rsidR="001B2DF9" w:rsidRPr="007F06A9" w14:paraId="5567D346" w14:textId="77777777" w:rsidTr="004843BB">
        <w:trPr>
          <w:jc w:val="center"/>
        </w:trPr>
        <w:tc>
          <w:tcPr>
            <w:tcW w:w="0" w:type="auto"/>
            <w:shd w:val="clear" w:color="auto" w:fill="auto"/>
            <w:tcMar>
              <w:top w:w="30" w:type="dxa"/>
              <w:left w:w="30" w:type="dxa"/>
              <w:bottom w:w="30" w:type="dxa"/>
              <w:right w:w="30" w:type="dxa"/>
            </w:tcMar>
            <w:hideMark/>
          </w:tcPr>
          <w:p w14:paraId="56621679" w14:textId="77777777" w:rsidR="001B2DF9" w:rsidRPr="007F06A9" w:rsidRDefault="001B2DF9" w:rsidP="004843BB">
            <w:pPr>
              <w:rPr>
                <w:rFonts w:ascii="Century Gothic" w:hAnsi="Century Gothic"/>
              </w:rPr>
            </w:pPr>
            <w:r w:rsidRPr="007F06A9">
              <w:rPr>
                <w:rFonts w:ascii="Century Gothic" w:hAnsi="Century Gothic"/>
              </w:rPr>
              <w:t>Corte Constitucional</w:t>
            </w:r>
          </w:p>
        </w:tc>
        <w:tc>
          <w:tcPr>
            <w:tcW w:w="0" w:type="auto"/>
            <w:shd w:val="clear" w:color="auto" w:fill="auto"/>
            <w:tcMar>
              <w:top w:w="30" w:type="dxa"/>
              <w:left w:w="30" w:type="dxa"/>
              <w:bottom w:w="30" w:type="dxa"/>
              <w:right w:w="30" w:type="dxa"/>
            </w:tcMar>
            <w:hideMark/>
          </w:tcPr>
          <w:p w14:paraId="0C04FC46" w14:textId="77777777" w:rsidR="001B2DF9" w:rsidRPr="007F06A9" w:rsidRDefault="001B2DF9" w:rsidP="004843BB">
            <w:pPr>
              <w:rPr>
                <w:rFonts w:ascii="Century Gothic" w:hAnsi="Century Gothic"/>
              </w:rPr>
            </w:pPr>
            <w:r w:rsidRPr="007F06A9">
              <w:rPr>
                <w:rFonts w:ascii="Century Gothic" w:hAnsi="Century Gothic"/>
              </w:rPr>
              <w:t>T-184</w:t>
            </w:r>
          </w:p>
        </w:tc>
        <w:tc>
          <w:tcPr>
            <w:tcW w:w="0" w:type="auto"/>
            <w:shd w:val="clear" w:color="auto" w:fill="auto"/>
            <w:tcMar>
              <w:top w:w="30" w:type="dxa"/>
              <w:left w:w="30" w:type="dxa"/>
              <w:bottom w:w="30" w:type="dxa"/>
              <w:right w:w="30" w:type="dxa"/>
            </w:tcMar>
            <w:hideMark/>
          </w:tcPr>
          <w:p w14:paraId="364EB484" w14:textId="77777777" w:rsidR="001B2DF9" w:rsidRPr="007F06A9" w:rsidRDefault="001B2DF9" w:rsidP="004843BB">
            <w:pPr>
              <w:rPr>
                <w:rFonts w:ascii="Century Gothic" w:hAnsi="Century Gothic"/>
              </w:rPr>
            </w:pPr>
            <w:r w:rsidRPr="007F06A9">
              <w:rPr>
                <w:rFonts w:ascii="Century Gothic" w:hAnsi="Century Gothic"/>
              </w:rPr>
              <w:t>2017</w:t>
            </w:r>
          </w:p>
        </w:tc>
        <w:tc>
          <w:tcPr>
            <w:tcW w:w="0" w:type="auto"/>
            <w:shd w:val="clear" w:color="auto" w:fill="auto"/>
            <w:tcMar>
              <w:top w:w="30" w:type="dxa"/>
              <w:left w:w="30" w:type="dxa"/>
              <w:bottom w:w="30" w:type="dxa"/>
              <w:right w:w="30" w:type="dxa"/>
            </w:tcMar>
            <w:hideMark/>
          </w:tcPr>
          <w:p w14:paraId="046FF071" w14:textId="77777777" w:rsidR="001B2DF9" w:rsidRPr="007F06A9" w:rsidRDefault="001B2DF9" w:rsidP="004843BB">
            <w:pPr>
              <w:jc w:val="both"/>
              <w:rPr>
                <w:rFonts w:ascii="Century Gothic" w:hAnsi="Century Gothic"/>
              </w:rPr>
            </w:pPr>
            <w:r w:rsidRPr="007F06A9">
              <w:rPr>
                <w:rFonts w:ascii="Century Gothic" w:hAnsi="Century Gothic"/>
              </w:rPr>
              <w:t>La mujer víctima de violencia tiene derecho a no confrontarse con su agresor en audiencias de fijación de cuota alimentaria.</w:t>
            </w:r>
          </w:p>
        </w:tc>
      </w:tr>
      <w:tr w:rsidR="001B2DF9" w:rsidRPr="007F06A9" w14:paraId="5FD59D0C" w14:textId="77777777" w:rsidTr="004843BB">
        <w:trPr>
          <w:jc w:val="center"/>
        </w:trPr>
        <w:tc>
          <w:tcPr>
            <w:tcW w:w="0" w:type="auto"/>
            <w:shd w:val="clear" w:color="auto" w:fill="auto"/>
            <w:tcMar>
              <w:top w:w="30" w:type="dxa"/>
              <w:left w:w="30" w:type="dxa"/>
              <w:bottom w:w="30" w:type="dxa"/>
              <w:right w:w="30" w:type="dxa"/>
            </w:tcMar>
            <w:hideMark/>
          </w:tcPr>
          <w:p w14:paraId="0B21156D" w14:textId="77777777" w:rsidR="001B2DF9" w:rsidRPr="007F06A9" w:rsidRDefault="001B2DF9" w:rsidP="004843BB">
            <w:pPr>
              <w:rPr>
                <w:rFonts w:ascii="Century Gothic" w:hAnsi="Century Gothic"/>
              </w:rPr>
            </w:pPr>
            <w:r w:rsidRPr="007F06A9">
              <w:rPr>
                <w:rFonts w:ascii="Century Gothic" w:hAnsi="Century Gothic"/>
              </w:rPr>
              <w:t>Corte Constitucional</w:t>
            </w:r>
          </w:p>
        </w:tc>
        <w:tc>
          <w:tcPr>
            <w:tcW w:w="0" w:type="auto"/>
            <w:shd w:val="clear" w:color="auto" w:fill="auto"/>
            <w:tcMar>
              <w:top w:w="30" w:type="dxa"/>
              <w:left w:w="30" w:type="dxa"/>
              <w:bottom w:w="30" w:type="dxa"/>
              <w:right w:w="30" w:type="dxa"/>
            </w:tcMar>
            <w:hideMark/>
          </w:tcPr>
          <w:p w14:paraId="0F3FA6C8" w14:textId="77777777" w:rsidR="001B2DF9" w:rsidRPr="007F06A9" w:rsidRDefault="001B2DF9" w:rsidP="004843BB">
            <w:pPr>
              <w:rPr>
                <w:rFonts w:ascii="Century Gothic" w:hAnsi="Century Gothic"/>
              </w:rPr>
            </w:pPr>
            <w:r w:rsidRPr="007F06A9">
              <w:rPr>
                <w:rFonts w:ascii="Century Gothic" w:hAnsi="Century Gothic"/>
              </w:rPr>
              <w:t>T-126</w:t>
            </w:r>
          </w:p>
        </w:tc>
        <w:tc>
          <w:tcPr>
            <w:tcW w:w="0" w:type="auto"/>
            <w:shd w:val="clear" w:color="auto" w:fill="auto"/>
            <w:tcMar>
              <w:top w:w="30" w:type="dxa"/>
              <w:left w:w="30" w:type="dxa"/>
              <w:bottom w:w="30" w:type="dxa"/>
              <w:right w:w="30" w:type="dxa"/>
            </w:tcMar>
            <w:hideMark/>
          </w:tcPr>
          <w:p w14:paraId="17EDF244" w14:textId="77777777" w:rsidR="001B2DF9" w:rsidRPr="007F06A9" w:rsidRDefault="001B2DF9" w:rsidP="004843BB">
            <w:pPr>
              <w:rPr>
                <w:rFonts w:ascii="Century Gothic" w:hAnsi="Century Gothic"/>
              </w:rPr>
            </w:pPr>
            <w:r w:rsidRPr="007F06A9">
              <w:rPr>
                <w:rFonts w:ascii="Century Gothic" w:hAnsi="Century Gothic"/>
              </w:rPr>
              <w:t>2018</w:t>
            </w:r>
          </w:p>
        </w:tc>
        <w:tc>
          <w:tcPr>
            <w:tcW w:w="0" w:type="auto"/>
            <w:shd w:val="clear" w:color="auto" w:fill="auto"/>
            <w:tcMar>
              <w:top w:w="30" w:type="dxa"/>
              <w:left w:w="30" w:type="dxa"/>
              <w:bottom w:w="30" w:type="dxa"/>
              <w:right w:w="30" w:type="dxa"/>
            </w:tcMar>
            <w:hideMark/>
          </w:tcPr>
          <w:p w14:paraId="1E73E99B" w14:textId="77777777" w:rsidR="001B2DF9" w:rsidRPr="007F06A9" w:rsidRDefault="001B2DF9" w:rsidP="004843BB">
            <w:pPr>
              <w:jc w:val="both"/>
              <w:rPr>
                <w:rFonts w:ascii="Century Gothic" w:hAnsi="Century Gothic"/>
              </w:rPr>
            </w:pPr>
            <w:r w:rsidRPr="007F06A9">
              <w:rPr>
                <w:rFonts w:ascii="Century Gothic" w:hAnsi="Century Gothic"/>
              </w:rPr>
              <w:t>Enfatiza que las autoridades judiciales deben revaluar el uso del lenguaje en procesos de violencia contra la mujer.</w:t>
            </w:r>
          </w:p>
        </w:tc>
      </w:tr>
      <w:tr w:rsidR="001B2DF9" w:rsidRPr="007F06A9" w14:paraId="7A384344" w14:textId="77777777" w:rsidTr="004843BB">
        <w:trPr>
          <w:jc w:val="center"/>
        </w:trPr>
        <w:tc>
          <w:tcPr>
            <w:tcW w:w="0" w:type="auto"/>
            <w:shd w:val="clear" w:color="auto" w:fill="auto"/>
            <w:tcMar>
              <w:top w:w="30" w:type="dxa"/>
              <w:left w:w="30" w:type="dxa"/>
              <w:bottom w:w="30" w:type="dxa"/>
              <w:right w:w="30" w:type="dxa"/>
            </w:tcMar>
            <w:hideMark/>
          </w:tcPr>
          <w:p w14:paraId="20F6C8FA" w14:textId="77777777" w:rsidR="001B2DF9" w:rsidRPr="007F06A9" w:rsidRDefault="001B2DF9" w:rsidP="004843BB">
            <w:pPr>
              <w:rPr>
                <w:rFonts w:ascii="Century Gothic" w:hAnsi="Century Gothic"/>
              </w:rPr>
            </w:pPr>
            <w:r w:rsidRPr="007F06A9">
              <w:rPr>
                <w:rFonts w:ascii="Century Gothic" w:hAnsi="Century Gothic"/>
              </w:rPr>
              <w:t>Corte Constitucional</w:t>
            </w:r>
          </w:p>
        </w:tc>
        <w:tc>
          <w:tcPr>
            <w:tcW w:w="0" w:type="auto"/>
            <w:shd w:val="clear" w:color="auto" w:fill="auto"/>
            <w:tcMar>
              <w:top w:w="30" w:type="dxa"/>
              <w:left w:w="30" w:type="dxa"/>
              <w:bottom w:w="30" w:type="dxa"/>
              <w:right w:w="30" w:type="dxa"/>
            </w:tcMar>
            <w:hideMark/>
          </w:tcPr>
          <w:p w14:paraId="3688DCB6" w14:textId="77777777" w:rsidR="001B2DF9" w:rsidRPr="007F06A9" w:rsidRDefault="001B2DF9" w:rsidP="004843BB">
            <w:pPr>
              <w:rPr>
                <w:rFonts w:ascii="Century Gothic" w:hAnsi="Century Gothic"/>
              </w:rPr>
            </w:pPr>
            <w:r w:rsidRPr="007F06A9">
              <w:rPr>
                <w:rFonts w:ascii="Century Gothic" w:hAnsi="Century Gothic"/>
              </w:rPr>
              <w:t>T-338</w:t>
            </w:r>
          </w:p>
        </w:tc>
        <w:tc>
          <w:tcPr>
            <w:tcW w:w="0" w:type="auto"/>
            <w:shd w:val="clear" w:color="auto" w:fill="auto"/>
            <w:tcMar>
              <w:top w:w="30" w:type="dxa"/>
              <w:left w:w="30" w:type="dxa"/>
              <w:bottom w:w="30" w:type="dxa"/>
              <w:right w:w="30" w:type="dxa"/>
            </w:tcMar>
            <w:hideMark/>
          </w:tcPr>
          <w:p w14:paraId="3B880D4E" w14:textId="77777777" w:rsidR="001B2DF9" w:rsidRPr="007F06A9" w:rsidRDefault="001B2DF9" w:rsidP="004843BB">
            <w:pPr>
              <w:rPr>
                <w:rFonts w:ascii="Century Gothic" w:hAnsi="Century Gothic"/>
              </w:rPr>
            </w:pPr>
            <w:r w:rsidRPr="007F06A9">
              <w:rPr>
                <w:rFonts w:ascii="Century Gothic" w:hAnsi="Century Gothic"/>
              </w:rPr>
              <w:t>2018</w:t>
            </w:r>
          </w:p>
        </w:tc>
        <w:tc>
          <w:tcPr>
            <w:tcW w:w="0" w:type="auto"/>
            <w:shd w:val="clear" w:color="auto" w:fill="auto"/>
            <w:tcMar>
              <w:top w:w="30" w:type="dxa"/>
              <w:left w:w="30" w:type="dxa"/>
              <w:bottom w:w="30" w:type="dxa"/>
              <w:right w:w="30" w:type="dxa"/>
            </w:tcMar>
            <w:hideMark/>
          </w:tcPr>
          <w:p w14:paraId="6D734558" w14:textId="77777777" w:rsidR="001B2DF9" w:rsidRPr="007F06A9" w:rsidRDefault="001B2DF9" w:rsidP="004843BB">
            <w:pPr>
              <w:jc w:val="both"/>
              <w:rPr>
                <w:rFonts w:ascii="Century Gothic" w:hAnsi="Century Gothic"/>
              </w:rPr>
            </w:pPr>
            <w:r w:rsidRPr="007F06A9">
              <w:rPr>
                <w:rFonts w:ascii="Century Gothic" w:hAnsi="Century Gothic"/>
              </w:rPr>
              <w:t>Se protegen los derechos fundamentales de una mujer que ha sufrido de violencia doméstica y psicológica.</w:t>
            </w:r>
          </w:p>
        </w:tc>
      </w:tr>
      <w:tr w:rsidR="001B2DF9" w:rsidRPr="007F06A9" w14:paraId="405113B1" w14:textId="77777777" w:rsidTr="004843BB">
        <w:trPr>
          <w:jc w:val="center"/>
        </w:trPr>
        <w:tc>
          <w:tcPr>
            <w:tcW w:w="0" w:type="auto"/>
            <w:shd w:val="clear" w:color="auto" w:fill="auto"/>
            <w:tcMar>
              <w:top w:w="30" w:type="dxa"/>
              <w:left w:w="30" w:type="dxa"/>
              <w:bottom w:w="30" w:type="dxa"/>
              <w:right w:w="30" w:type="dxa"/>
            </w:tcMar>
            <w:hideMark/>
          </w:tcPr>
          <w:p w14:paraId="5B79831C" w14:textId="77777777" w:rsidR="001B2DF9" w:rsidRPr="007F06A9" w:rsidRDefault="001B2DF9" w:rsidP="004843BB">
            <w:pPr>
              <w:rPr>
                <w:rFonts w:ascii="Century Gothic" w:hAnsi="Century Gothic"/>
              </w:rPr>
            </w:pPr>
            <w:r w:rsidRPr="007F06A9">
              <w:rPr>
                <w:rFonts w:ascii="Century Gothic" w:hAnsi="Century Gothic"/>
              </w:rPr>
              <w:t>Corte Constitucional</w:t>
            </w:r>
          </w:p>
        </w:tc>
        <w:tc>
          <w:tcPr>
            <w:tcW w:w="0" w:type="auto"/>
            <w:shd w:val="clear" w:color="auto" w:fill="auto"/>
            <w:tcMar>
              <w:top w:w="30" w:type="dxa"/>
              <w:left w:w="30" w:type="dxa"/>
              <w:bottom w:w="30" w:type="dxa"/>
              <w:right w:w="30" w:type="dxa"/>
            </w:tcMar>
            <w:hideMark/>
          </w:tcPr>
          <w:p w14:paraId="5FA7A94E" w14:textId="77777777" w:rsidR="001B2DF9" w:rsidRPr="007F06A9" w:rsidRDefault="001B2DF9" w:rsidP="004843BB">
            <w:pPr>
              <w:rPr>
                <w:rFonts w:ascii="Century Gothic" w:hAnsi="Century Gothic"/>
              </w:rPr>
            </w:pPr>
            <w:r w:rsidRPr="007F06A9">
              <w:rPr>
                <w:rFonts w:ascii="Century Gothic" w:hAnsi="Century Gothic"/>
              </w:rPr>
              <w:t>T-462</w:t>
            </w:r>
          </w:p>
        </w:tc>
        <w:tc>
          <w:tcPr>
            <w:tcW w:w="0" w:type="auto"/>
            <w:shd w:val="clear" w:color="auto" w:fill="auto"/>
            <w:tcMar>
              <w:top w:w="30" w:type="dxa"/>
              <w:left w:w="30" w:type="dxa"/>
              <w:bottom w:w="30" w:type="dxa"/>
              <w:right w:w="30" w:type="dxa"/>
            </w:tcMar>
            <w:hideMark/>
          </w:tcPr>
          <w:p w14:paraId="3E16F0E6" w14:textId="77777777" w:rsidR="001B2DF9" w:rsidRPr="007F06A9" w:rsidRDefault="001B2DF9" w:rsidP="004843BB">
            <w:pPr>
              <w:rPr>
                <w:rFonts w:ascii="Century Gothic" w:hAnsi="Century Gothic"/>
              </w:rPr>
            </w:pPr>
            <w:r w:rsidRPr="007F06A9">
              <w:rPr>
                <w:rFonts w:ascii="Century Gothic" w:hAnsi="Century Gothic"/>
              </w:rPr>
              <w:t>2018</w:t>
            </w:r>
          </w:p>
        </w:tc>
        <w:tc>
          <w:tcPr>
            <w:tcW w:w="0" w:type="auto"/>
            <w:shd w:val="clear" w:color="auto" w:fill="auto"/>
            <w:tcMar>
              <w:top w:w="30" w:type="dxa"/>
              <w:left w:w="30" w:type="dxa"/>
              <w:bottom w:w="30" w:type="dxa"/>
              <w:right w:w="30" w:type="dxa"/>
            </w:tcMar>
            <w:hideMark/>
          </w:tcPr>
          <w:p w14:paraId="1124800C" w14:textId="77777777" w:rsidR="001B2DF9" w:rsidRPr="007F06A9" w:rsidRDefault="001B2DF9" w:rsidP="004843BB">
            <w:pPr>
              <w:jc w:val="both"/>
              <w:rPr>
                <w:rFonts w:ascii="Century Gothic" w:hAnsi="Century Gothic"/>
              </w:rPr>
            </w:pPr>
            <w:r w:rsidRPr="007F06A9">
              <w:rPr>
                <w:rFonts w:ascii="Century Gothic" w:hAnsi="Century Gothic"/>
              </w:rPr>
              <w:t xml:space="preserve">Caso de violencia intrafamiliar donde la persona vulnerada es una mujer y se encuentra también un menor de edad. </w:t>
            </w:r>
          </w:p>
        </w:tc>
      </w:tr>
      <w:tr w:rsidR="001B2DF9" w:rsidRPr="007F06A9" w14:paraId="1141048C" w14:textId="77777777" w:rsidTr="004843BB">
        <w:trPr>
          <w:jc w:val="center"/>
        </w:trPr>
        <w:tc>
          <w:tcPr>
            <w:tcW w:w="0" w:type="auto"/>
            <w:shd w:val="clear" w:color="auto" w:fill="auto"/>
            <w:tcMar>
              <w:top w:w="30" w:type="dxa"/>
              <w:left w:w="30" w:type="dxa"/>
              <w:bottom w:w="30" w:type="dxa"/>
              <w:right w:w="30" w:type="dxa"/>
            </w:tcMar>
            <w:hideMark/>
          </w:tcPr>
          <w:p w14:paraId="016D4426" w14:textId="77777777" w:rsidR="001B2DF9" w:rsidRPr="007F06A9" w:rsidRDefault="001B2DF9" w:rsidP="004843BB">
            <w:pPr>
              <w:rPr>
                <w:rFonts w:ascii="Century Gothic" w:hAnsi="Century Gothic"/>
              </w:rPr>
            </w:pPr>
            <w:r w:rsidRPr="007F06A9">
              <w:rPr>
                <w:rFonts w:ascii="Century Gothic" w:hAnsi="Century Gothic"/>
              </w:rPr>
              <w:t>Corte Constitucional</w:t>
            </w:r>
          </w:p>
        </w:tc>
        <w:tc>
          <w:tcPr>
            <w:tcW w:w="0" w:type="auto"/>
            <w:shd w:val="clear" w:color="auto" w:fill="auto"/>
            <w:tcMar>
              <w:top w:w="30" w:type="dxa"/>
              <w:left w:w="30" w:type="dxa"/>
              <w:bottom w:w="30" w:type="dxa"/>
              <w:right w:w="30" w:type="dxa"/>
            </w:tcMar>
            <w:hideMark/>
          </w:tcPr>
          <w:p w14:paraId="57DC06EC" w14:textId="77777777" w:rsidR="001B2DF9" w:rsidRPr="007F06A9" w:rsidRDefault="001B2DF9" w:rsidP="004843BB">
            <w:pPr>
              <w:rPr>
                <w:rFonts w:ascii="Century Gothic" w:hAnsi="Century Gothic"/>
              </w:rPr>
            </w:pPr>
            <w:r w:rsidRPr="007F06A9">
              <w:rPr>
                <w:rFonts w:ascii="Century Gothic" w:hAnsi="Century Gothic"/>
              </w:rPr>
              <w:t>T-338</w:t>
            </w:r>
          </w:p>
        </w:tc>
        <w:tc>
          <w:tcPr>
            <w:tcW w:w="0" w:type="auto"/>
            <w:shd w:val="clear" w:color="auto" w:fill="auto"/>
            <w:tcMar>
              <w:top w:w="30" w:type="dxa"/>
              <w:left w:w="30" w:type="dxa"/>
              <w:bottom w:w="30" w:type="dxa"/>
              <w:right w:w="30" w:type="dxa"/>
            </w:tcMar>
            <w:hideMark/>
          </w:tcPr>
          <w:p w14:paraId="2F027084" w14:textId="77777777" w:rsidR="001B2DF9" w:rsidRPr="007F06A9" w:rsidRDefault="001B2DF9" w:rsidP="004843BB">
            <w:pPr>
              <w:rPr>
                <w:rFonts w:ascii="Century Gothic" w:hAnsi="Century Gothic"/>
              </w:rPr>
            </w:pPr>
            <w:r w:rsidRPr="007F06A9">
              <w:rPr>
                <w:rFonts w:ascii="Century Gothic" w:hAnsi="Century Gothic"/>
              </w:rPr>
              <w:t>2018</w:t>
            </w:r>
          </w:p>
        </w:tc>
        <w:tc>
          <w:tcPr>
            <w:tcW w:w="0" w:type="auto"/>
            <w:shd w:val="clear" w:color="auto" w:fill="auto"/>
            <w:tcMar>
              <w:top w:w="30" w:type="dxa"/>
              <w:left w:w="30" w:type="dxa"/>
              <w:bottom w:w="30" w:type="dxa"/>
              <w:right w:w="30" w:type="dxa"/>
            </w:tcMar>
            <w:hideMark/>
          </w:tcPr>
          <w:p w14:paraId="0BA342A9" w14:textId="77777777" w:rsidR="001B2DF9" w:rsidRPr="007F06A9" w:rsidRDefault="001B2DF9" w:rsidP="004843BB">
            <w:pPr>
              <w:jc w:val="both"/>
              <w:rPr>
                <w:rFonts w:ascii="Century Gothic" w:hAnsi="Century Gothic"/>
              </w:rPr>
            </w:pPr>
            <w:r w:rsidRPr="007F06A9">
              <w:rPr>
                <w:rFonts w:ascii="Century Gothic" w:hAnsi="Century Gothic"/>
              </w:rPr>
              <w:t>Reconoce la violencia contra la mujer como forma de discriminación.</w:t>
            </w:r>
          </w:p>
        </w:tc>
      </w:tr>
      <w:tr w:rsidR="001B2DF9" w:rsidRPr="007F06A9" w14:paraId="255535BE" w14:textId="77777777" w:rsidTr="004843BB">
        <w:trPr>
          <w:jc w:val="center"/>
        </w:trPr>
        <w:tc>
          <w:tcPr>
            <w:tcW w:w="0" w:type="auto"/>
            <w:shd w:val="clear" w:color="auto" w:fill="auto"/>
            <w:tcMar>
              <w:top w:w="30" w:type="dxa"/>
              <w:left w:w="30" w:type="dxa"/>
              <w:bottom w:w="30" w:type="dxa"/>
              <w:right w:w="30" w:type="dxa"/>
            </w:tcMar>
            <w:hideMark/>
          </w:tcPr>
          <w:p w14:paraId="0658165A" w14:textId="77777777" w:rsidR="001B2DF9" w:rsidRPr="007F06A9" w:rsidRDefault="001B2DF9" w:rsidP="004843BB">
            <w:pPr>
              <w:rPr>
                <w:rFonts w:ascii="Century Gothic" w:hAnsi="Century Gothic"/>
              </w:rPr>
            </w:pPr>
            <w:r w:rsidRPr="007F06A9">
              <w:rPr>
                <w:rFonts w:ascii="Century Gothic" w:hAnsi="Century Gothic"/>
              </w:rPr>
              <w:t>Corte Constitucional</w:t>
            </w:r>
          </w:p>
        </w:tc>
        <w:tc>
          <w:tcPr>
            <w:tcW w:w="0" w:type="auto"/>
            <w:shd w:val="clear" w:color="auto" w:fill="auto"/>
            <w:tcMar>
              <w:top w:w="30" w:type="dxa"/>
              <w:left w:w="30" w:type="dxa"/>
              <w:bottom w:w="30" w:type="dxa"/>
              <w:right w:w="30" w:type="dxa"/>
            </w:tcMar>
            <w:hideMark/>
          </w:tcPr>
          <w:p w14:paraId="7C5E239A" w14:textId="77777777" w:rsidR="001B2DF9" w:rsidRPr="007F06A9" w:rsidRDefault="001B2DF9" w:rsidP="004843BB">
            <w:pPr>
              <w:rPr>
                <w:rFonts w:ascii="Century Gothic" w:hAnsi="Century Gothic"/>
              </w:rPr>
            </w:pPr>
            <w:r w:rsidRPr="007F06A9">
              <w:rPr>
                <w:rFonts w:ascii="Century Gothic" w:hAnsi="Century Gothic"/>
              </w:rPr>
              <w:t>T-311</w:t>
            </w:r>
          </w:p>
        </w:tc>
        <w:tc>
          <w:tcPr>
            <w:tcW w:w="0" w:type="auto"/>
            <w:shd w:val="clear" w:color="auto" w:fill="auto"/>
            <w:tcMar>
              <w:top w:w="30" w:type="dxa"/>
              <w:left w:w="30" w:type="dxa"/>
              <w:bottom w:w="30" w:type="dxa"/>
              <w:right w:w="30" w:type="dxa"/>
            </w:tcMar>
            <w:hideMark/>
          </w:tcPr>
          <w:p w14:paraId="4288D1E4" w14:textId="77777777" w:rsidR="001B2DF9" w:rsidRPr="007F06A9" w:rsidRDefault="001B2DF9" w:rsidP="004843BB">
            <w:pPr>
              <w:rPr>
                <w:rFonts w:ascii="Century Gothic" w:hAnsi="Century Gothic"/>
              </w:rPr>
            </w:pPr>
            <w:r w:rsidRPr="007F06A9">
              <w:rPr>
                <w:rFonts w:ascii="Century Gothic" w:hAnsi="Century Gothic"/>
              </w:rPr>
              <w:t>2018</w:t>
            </w:r>
          </w:p>
        </w:tc>
        <w:tc>
          <w:tcPr>
            <w:tcW w:w="0" w:type="auto"/>
            <w:shd w:val="clear" w:color="auto" w:fill="auto"/>
            <w:tcMar>
              <w:top w:w="30" w:type="dxa"/>
              <w:left w:w="30" w:type="dxa"/>
              <w:bottom w:w="30" w:type="dxa"/>
              <w:right w:w="30" w:type="dxa"/>
            </w:tcMar>
            <w:hideMark/>
          </w:tcPr>
          <w:p w14:paraId="15E8F6EA" w14:textId="77777777" w:rsidR="001B2DF9" w:rsidRPr="007F06A9" w:rsidRDefault="001B2DF9" w:rsidP="004843BB">
            <w:pPr>
              <w:jc w:val="both"/>
              <w:rPr>
                <w:rFonts w:ascii="Century Gothic" w:hAnsi="Century Gothic"/>
              </w:rPr>
            </w:pPr>
            <w:r w:rsidRPr="007F06A9">
              <w:rPr>
                <w:rFonts w:ascii="Century Gothic" w:hAnsi="Century Gothic"/>
              </w:rPr>
              <w:t xml:space="preserve">Realiza un amplio de la exclusión de violencia de la lista de delitos querellables. </w:t>
            </w:r>
          </w:p>
        </w:tc>
      </w:tr>
      <w:tr w:rsidR="001B2DF9" w:rsidRPr="007F06A9" w14:paraId="0D711CC3" w14:textId="77777777" w:rsidTr="004843BB">
        <w:trPr>
          <w:jc w:val="center"/>
        </w:trPr>
        <w:tc>
          <w:tcPr>
            <w:tcW w:w="0" w:type="auto"/>
            <w:shd w:val="clear" w:color="auto" w:fill="auto"/>
            <w:tcMar>
              <w:top w:w="30" w:type="dxa"/>
              <w:left w:w="30" w:type="dxa"/>
              <w:bottom w:w="30" w:type="dxa"/>
              <w:right w:w="30" w:type="dxa"/>
            </w:tcMar>
            <w:hideMark/>
          </w:tcPr>
          <w:p w14:paraId="50FB7F7B" w14:textId="77777777" w:rsidR="001B2DF9" w:rsidRPr="007F06A9" w:rsidRDefault="001B2DF9" w:rsidP="004843BB">
            <w:pPr>
              <w:rPr>
                <w:rFonts w:ascii="Century Gothic" w:hAnsi="Century Gothic"/>
              </w:rPr>
            </w:pPr>
            <w:r w:rsidRPr="007F06A9">
              <w:rPr>
                <w:rFonts w:ascii="Century Gothic" w:hAnsi="Century Gothic"/>
              </w:rPr>
              <w:t>Corte Constitucional</w:t>
            </w:r>
          </w:p>
        </w:tc>
        <w:tc>
          <w:tcPr>
            <w:tcW w:w="0" w:type="auto"/>
            <w:shd w:val="clear" w:color="auto" w:fill="auto"/>
            <w:tcMar>
              <w:top w:w="30" w:type="dxa"/>
              <w:left w:w="30" w:type="dxa"/>
              <w:bottom w:w="30" w:type="dxa"/>
              <w:right w:w="30" w:type="dxa"/>
            </w:tcMar>
            <w:hideMark/>
          </w:tcPr>
          <w:p w14:paraId="5B567A22" w14:textId="77777777" w:rsidR="001B2DF9" w:rsidRPr="007F06A9" w:rsidRDefault="001B2DF9" w:rsidP="004843BB">
            <w:pPr>
              <w:rPr>
                <w:rFonts w:ascii="Century Gothic" w:hAnsi="Century Gothic"/>
              </w:rPr>
            </w:pPr>
            <w:r w:rsidRPr="007F06A9">
              <w:rPr>
                <w:rFonts w:ascii="Century Gothic" w:hAnsi="Century Gothic"/>
              </w:rPr>
              <w:t>T-239</w:t>
            </w:r>
          </w:p>
        </w:tc>
        <w:tc>
          <w:tcPr>
            <w:tcW w:w="0" w:type="auto"/>
            <w:shd w:val="clear" w:color="auto" w:fill="auto"/>
            <w:tcMar>
              <w:top w:w="30" w:type="dxa"/>
              <w:left w:w="30" w:type="dxa"/>
              <w:bottom w:w="30" w:type="dxa"/>
              <w:right w:w="30" w:type="dxa"/>
            </w:tcMar>
            <w:hideMark/>
          </w:tcPr>
          <w:p w14:paraId="1F984C23" w14:textId="77777777" w:rsidR="001B2DF9" w:rsidRPr="007F06A9" w:rsidRDefault="001B2DF9" w:rsidP="004843BB">
            <w:pPr>
              <w:rPr>
                <w:rFonts w:ascii="Century Gothic" w:hAnsi="Century Gothic"/>
              </w:rPr>
            </w:pPr>
            <w:r w:rsidRPr="007F06A9">
              <w:rPr>
                <w:rFonts w:ascii="Century Gothic" w:hAnsi="Century Gothic"/>
              </w:rPr>
              <w:t>2018</w:t>
            </w:r>
          </w:p>
        </w:tc>
        <w:tc>
          <w:tcPr>
            <w:tcW w:w="0" w:type="auto"/>
            <w:shd w:val="clear" w:color="auto" w:fill="auto"/>
            <w:tcMar>
              <w:top w:w="30" w:type="dxa"/>
              <w:left w:w="30" w:type="dxa"/>
              <w:bottom w:w="30" w:type="dxa"/>
              <w:right w:w="30" w:type="dxa"/>
            </w:tcMar>
            <w:hideMark/>
          </w:tcPr>
          <w:p w14:paraId="30AD8FC4" w14:textId="77777777" w:rsidR="001B2DF9" w:rsidRPr="007F06A9" w:rsidRDefault="001B2DF9" w:rsidP="004843BB">
            <w:pPr>
              <w:jc w:val="both"/>
              <w:rPr>
                <w:rFonts w:ascii="Century Gothic" w:hAnsi="Century Gothic"/>
              </w:rPr>
            </w:pPr>
            <w:r w:rsidRPr="007F06A9">
              <w:rPr>
                <w:rFonts w:ascii="Century Gothic" w:hAnsi="Century Gothic"/>
              </w:rPr>
              <w:t xml:space="preserve">Reconoce el derecho que tienen las víctimas de violencia contra la mujer, a que se les proteja en el ámbito laboral. </w:t>
            </w:r>
          </w:p>
        </w:tc>
      </w:tr>
      <w:tr w:rsidR="001B2DF9" w:rsidRPr="007F06A9" w14:paraId="74767E45" w14:textId="77777777" w:rsidTr="004843BB">
        <w:trPr>
          <w:jc w:val="center"/>
        </w:trPr>
        <w:tc>
          <w:tcPr>
            <w:tcW w:w="0" w:type="auto"/>
            <w:shd w:val="clear" w:color="auto" w:fill="auto"/>
            <w:tcMar>
              <w:top w:w="30" w:type="dxa"/>
              <w:left w:w="30" w:type="dxa"/>
              <w:bottom w:w="30" w:type="dxa"/>
              <w:right w:w="30" w:type="dxa"/>
            </w:tcMar>
            <w:hideMark/>
          </w:tcPr>
          <w:p w14:paraId="47690E0D" w14:textId="77777777" w:rsidR="001B2DF9" w:rsidRPr="007F06A9" w:rsidRDefault="001B2DF9" w:rsidP="004843BB">
            <w:pPr>
              <w:rPr>
                <w:rFonts w:ascii="Century Gothic" w:hAnsi="Century Gothic"/>
              </w:rPr>
            </w:pPr>
            <w:r w:rsidRPr="007F06A9">
              <w:rPr>
                <w:rFonts w:ascii="Century Gothic" w:hAnsi="Century Gothic"/>
              </w:rPr>
              <w:t>Corte Constitucional</w:t>
            </w:r>
          </w:p>
        </w:tc>
        <w:tc>
          <w:tcPr>
            <w:tcW w:w="0" w:type="auto"/>
            <w:shd w:val="clear" w:color="auto" w:fill="auto"/>
            <w:tcMar>
              <w:top w:w="30" w:type="dxa"/>
              <w:left w:w="30" w:type="dxa"/>
              <w:bottom w:w="30" w:type="dxa"/>
              <w:right w:w="30" w:type="dxa"/>
            </w:tcMar>
            <w:hideMark/>
          </w:tcPr>
          <w:p w14:paraId="244CDED1" w14:textId="77777777" w:rsidR="001B2DF9" w:rsidRPr="007F06A9" w:rsidRDefault="001B2DF9" w:rsidP="004843BB">
            <w:pPr>
              <w:rPr>
                <w:rFonts w:ascii="Century Gothic" w:hAnsi="Century Gothic"/>
              </w:rPr>
            </w:pPr>
            <w:r w:rsidRPr="007F06A9">
              <w:rPr>
                <w:rFonts w:ascii="Century Gothic" w:hAnsi="Century Gothic"/>
              </w:rPr>
              <w:t>T-015</w:t>
            </w:r>
          </w:p>
        </w:tc>
        <w:tc>
          <w:tcPr>
            <w:tcW w:w="0" w:type="auto"/>
            <w:shd w:val="clear" w:color="auto" w:fill="auto"/>
            <w:tcMar>
              <w:top w:w="30" w:type="dxa"/>
              <w:left w:w="30" w:type="dxa"/>
              <w:bottom w:w="30" w:type="dxa"/>
              <w:right w:w="30" w:type="dxa"/>
            </w:tcMar>
            <w:hideMark/>
          </w:tcPr>
          <w:p w14:paraId="340CC674" w14:textId="77777777" w:rsidR="001B2DF9" w:rsidRPr="007F06A9" w:rsidRDefault="001B2DF9" w:rsidP="004843BB">
            <w:pPr>
              <w:rPr>
                <w:rFonts w:ascii="Century Gothic" w:hAnsi="Century Gothic"/>
              </w:rPr>
            </w:pPr>
            <w:r w:rsidRPr="007F06A9">
              <w:rPr>
                <w:rFonts w:ascii="Century Gothic" w:hAnsi="Century Gothic"/>
              </w:rPr>
              <w:t>2018</w:t>
            </w:r>
          </w:p>
        </w:tc>
        <w:tc>
          <w:tcPr>
            <w:tcW w:w="0" w:type="auto"/>
            <w:shd w:val="clear" w:color="auto" w:fill="auto"/>
            <w:tcMar>
              <w:top w:w="30" w:type="dxa"/>
              <w:left w:w="30" w:type="dxa"/>
              <w:bottom w:w="30" w:type="dxa"/>
              <w:right w:w="30" w:type="dxa"/>
            </w:tcMar>
            <w:hideMark/>
          </w:tcPr>
          <w:p w14:paraId="69261167" w14:textId="77777777" w:rsidR="001B2DF9" w:rsidRPr="007F06A9" w:rsidRDefault="001B2DF9" w:rsidP="004843BB">
            <w:pPr>
              <w:jc w:val="both"/>
              <w:rPr>
                <w:rFonts w:ascii="Century Gothic" w:hAnsi="Century Gothic"/>
              </w:rPr>
            </w:pPr>
            <w:r w:rsidRPr="007F06A9">
              <w:rPr>
                <w:rFonts w:ascii="Century Gothic" w:hAnsi="Century Gothic"/>
              </w:rPr>
              <w:t>Destaca el deber de las Comisarías de analizar las condiciones especiales que tenga un miembro del núcleo familiar, que pueda resultar afectado con medida de protección que se adopte en el proceso de violencia contra la mujer.</w:t>
            </w:r>
          </w:p>
        </w:tc>
      </w:tr>
      <w:tr w:rsidR="001B2DF9" w:rsidRPr="007F06A9" w14:paraId="187DFB84" w14:textId="77777777" w:rsidTr="004843BB">
        <w:trPr>
          <w:jc w:val="center"/>
        </w:trPr>
        <w:tc>
          <w:tcPr>
            <w:tcW w:w="0" w:type="auto"/>
            <w:shd w:val="clear" w:color="auto" w:fill="auto"/>
            <w:tcMar>
              <w:top w:w="30" w:type="dxa"/>
              <w:left w:w="30" w:type="dxa"/>
              <w:bottom w:w="30" w:type="dxa"/>
              <w:right w:w="30" w:type="dxa"/>
            </w:tcMar>
            <w:hideMark/>
          </w:tcPr>
          <w:p w14:paraId="00D725D1" w14:textId="77777777" w:rsidR="001B2DF9" w:rsidRPr="007F06A9" w:rsidRDefault="001B2DF9" w:rsidP="004843BB">
            <w:pPr>
              <w:rPr>
                <w:rFonts w:ascii="Century Gothic" w:hAnsi="Century Gothic"/>
              </w:rPr>
            </w:pPr>
            <w:r w:rsidRPr="007F06A9">
              <w:rPr>
                <w:rFonts w:ascii="Century Gothic" w:hAnsi="Century Gothic"/>
              </w:rPr>
              <w:t>Corte Constitucional</w:t>
            </w:r>
          </w:p>
        </w:tc>
        <w:tc>
          <w:tcPr>
            <w:tcW w:w="0" w:type="auto"/>
            <w:shd w:val="clear" w:color="auto" w:fill="auto"/>
            <w:tcMar>
              <w:top w:w="30" w:type="dxa"/>
              <w:left w:w="30" w:type="dxa"/>
              <w:bottom w:w="30" w:type="dxa"/>
              <w:right w:w="30" w:type="dxa"/>
            </w:tcMar>
            <w:hideMark/>
          </w:tcPr>
          <w:p w14:paraId="58D26312" w14:textId="77777777" w:rsidR="001B2DF9" w:rsidRPr="007F06A9" w:rsidRDefault="001B2DF9" w:rsidP="004843BB">
            <w:pPr>
              <w:rPr>
                <w:rFonts w:ascii="Century Gothic" w:hAnsi="Century Gothic"/>
              </w:rPr>
            </w:pPr>
            <w:r w:rsidRPr="007F06A9">
              <w:rPr>
                <w:rFonts w:ascii="Century Gothic" w:hAnsi="Century Gothic"/>
              </w:rPr>
              <w:t>T-128</w:t>
            </w:r>
          </w:p>
        </w:tc>
        <w:tc>
          <w:tcPr>
            <w:tcW w:w="0" w:type="auto"/>
            <w:shd w:val="clear" w:color="auto" w:fill="auto"/>
            <w:tcMar>
              <w:top w:w="30" w:type="dxa"/>
              <w:left w:w="30" w:type="dxa"/>
              <w:bottom w:w="30" w:type="dxa"/>
              <w:right w:w="30" w:type="dxa"/>
            </w:tcMar>
            <w:hideMark/>
          </w:tcPr>
          <w:p w14:paraId="1A2F8076" w14:textId="77777777" w:rsidR="001B2DF9" w:rsidRPr="007F06A9" w:rsidRDefault="001B2DF9" w:rsidP="004843BB">
            <w:pPr>
              <w:rPr>
                <w:rFonts w:ascii="Century Gothic" w:hAnsi="Century Gothic"/>
              </w:rPr>
            </w:pPr>
            <w:r w:rsidRPr="007F06A9">
              <w:rPr>
                <w:rFonts w:ascii="Century Gothic" w:hAnsi="Century Gothic"/>
              </w:rPr>
              <w:t>2018</w:t>
            </w:r>
          </w:p>
        </w:tc>
        <w:tc>
          <w:tcPr>
            <w:tcW w:w="0" w:type="auto"/>
            <w:shd w:val="clear" w:color="auto" w:fill="auto"/>
            <w:tcMar>
              <w:top w:w="30" w:type="dxa"/>
              <w:left w:w="30" w:type="dxa"/>
              <w:bottom w:w="30" w:type="dxa"/>
              <w:right w:w="30" w:type="dxa"/>
            </w:tcMar>
            <w:hideMark/>
          </w:tcPr>
          <w:p w14:paraId="2B5FE26B" w14:textId="77777777" w:rsidR="001B2DF9" w:rsidRPr="007F06A9" w:rsidRDefault="001B2DF9" w:rsidP="004843BB">
            <w:pPr>
              <w:jc w:val="both"/>
              <w:rPr>
                <w:rFonts w:ascii="Century Gothic" w:hAnsi="Century Gothic"/>
              </w:rPr>
            </w:pPr>
            <w:r w:rsidRPr="007F06A9">
              <w:rPr>
                <w:rFonts w:ascii="Century Gothic" w:hAnsi="Century Gothic"/>
              </w:rPr>
              <w:t>Énfasis en el lenguaje utilizado por las entidades Judiciales.</w:t>
            </w:r>
          </w:p>
        </w:tc>
      </w:tr>
      <w:tr w:rsidR="001B2DF9" w:rsidRPr="007F06A9" w14:paraId="02E462FF" w14:textId="77777777" w:rsidTr="004843BB">
        <w:trPr>
          <w:jc w:val="center"/>
        </w:trPr>
        <w:tc>
          <w:tcPr>
            <w:tcW w:w="0" w:type="auto"/>
            <w:shd w:val="clear" w:color="auto" w:fill="auto"/>
            <w:tcMar>
              <w:top w:w="30" w:type="dxa"/>
              <w:left w:w="30" w:type="dxa"/>
              <w:bottom w:w="30" w:type="dxa"/>
              <w:right w:w="30" w:type="dxa"/>
            </w:tcMar>
            <w:hideMark/>
          </w:tcPr>
          <w:p w14:paraId="3426A5DC" w14:textId="77777777" w:rsidR="001B2DF9" w:rsidRPr="007F06A9" w:rsidRDefault="001B2DF9" w:rsidP="004843BB">
            <w:pPr>
              <w:rPr>
                <w:rFonts w:ascii="Century Gothic" w:hAnsi="Century Gothic"/>
              </w:rPr>
            </w:pPr>
            <w:r w:rsidRPr="007F06A9">
              <w:rPr>
                <w:rFonts w:ascii="Century Gothic" w:hAnsi="Century Gothic"/>
              </w:rPr>
              <w:t>Corte Constitucional</w:t>
            </w:r>
          </w:p>
        </w:tc>
        <w:tc>
          <w:tcPr>
            <w:tcW w:w="0" w:type="auto"/>
            <w:shd w:val="clear" w:color="auto" w:fill="auto"/>
            <w:tcMar>
              <w:top w:w="30" w:type="dxa"/>
              <w:left w:w="30" w:type="dxa"/>
              <w:bottom w:w="30" w:type="dxa"/>
              <w:right w:w="30" w:type="dxa"/>
            </w:tcMar>
            <w:hideMark/>
          </w:tcPr>
          <w:p w14:paraId="49B5B785" w14:textId="77777777" w:rsidR="001B2DF9" w:rsidRPr="007F06A9" w:rsidRDefault="001B2DF9" w:rsidP="004843BB">
            <w:pPr>
              <w:rPr>
                <w:rFonts w:ascii="Century Gothic" w:hAnsi="Century Gothic"/>
              </w:rPr>
            </w:pPr>
            <w:r w:rsidRPr="007F06A9">
              <w:rPr>
                <w:rFonts w:ascii="Century Gothic" w:hAnsi="Century Gothic"/>
              </w:rPr>
              <w:t>T-267</w:t>
            </w:r>
          </w:p>
        </w:tc>
        <w:tc>
          <w:tcPr>
            <w:tcW w:w="0" w:type="auto"/>
            <w:shd w:val="clear" w:color="auto" w:fill="auto"/>
            <w:tcMar>
              <w:top w:w="30" w:type="dxa"/>
              <w:left w:w="30" w:type="dxa"/>
              <w:bottom w:w="30" w:type="dxa"/>
              <w:right w:w="30" w:type="dxa"/>
            </w:tcMar>
            <w:hideMark/>
          </w:tcPr>
          <w:p w14:paraId="5B4E57E9" w14:textId="77777777" w:rsidR="001B2DF9" w:rsidRPr="007F06A9" w:rsidRDefault="001B2DF9" w:rsidP="004843BB">
            <w:pPr>
              <w:rPr>
                <w:rFonts w:ascii="Century Gothic" w:hAnsi="Century Gothic"/>
              </w:rPr>
            </w:pPr>
            <w:r w:rsidRPr="007F06A9">
              <w:rPr>
                <w:rFonts w:ascii="Century Gothic" w:hAnsi="Century Gothic"/>
              </w:rPr>
              <w:t>2018</w:t>
            </w:r>
          </w:p>
        </w:tc>
        <w:tc>
          <w:tcPr>
            <w:tcW w:w="0" w:type="auto"/>
            <w:shd w:val="clear" w:color="auto" w:fill="auto"/>
            <w:tcMar>
              <w:top w:w="30" w:type="dxa"/>
              <w:left w:w="30" w:type="dxa"/>
              <w:bottom w:w="30" w:type="dxa"/>
              <w:right w:w="30" w:type="dxa"/>
            </w:tcMar>
            <w:hideMark/>
          </w:tcPr>
          <w:p w14:paraId="678F6361" w14:textId="77777777" w:rsidR="001B2DF9" w:rsidRPr="007F06A9" w:rsidRDefault="001B2DF9" w:rsidP="004843BB">
            <w:pPr>
              <w:jc w:val="both"/>
              <w:rPr>
                <w:rFonts w:ascii="Century Gothic" w:hAnsi="Century Gothic"/>
              </w:rPr>
            </w:pPr>
            <w:r w:rsidRPr="007F06A9">
              <w:rPr>
                <w:rFonts w:ascii="Century Gothic" w:hAnsi="Century Gothic"/>
              </w:rPr>
              <w:t>Se protegen los derechos fundamentales de las mujeres privadas de la libertad en establecimientos carcelarios.</w:t>
            </w:r>
          </w:p>
        </w:tc>
      </w:tr>
      <w:tr w:rsidR="001B2DF9" w:rsidRPr="007F06A9" w14:paraId="707C1FD2" w14:textId="77777777" w:rsidTr="004843BB">
        <w:trPr>
          <w:jc w:val="center"/>
        </w:trPr>
        <w:tc>
          <w:tcPr>
            <w:tcW w:w="0" w:type="auto"/>
            <w:shd w:val="clear" w:color="auto" w:fill="auto"/>
            <w:tcMar>
              <w:top w:w="30" w:type="dxa"/>
              <w:left w:w="30" w:type="dxa"/>
              <w:bottom w:w="30" w:type="dxa"/>
              <w:right w:w="30" w:type="dxa"/>
            </w:tcMar>
            <w:hideMark/>
          </w:tcPr>
          <w:p w14:paraId="0EB6938D" w14:textId="77777777" w:rsidR="001B2DF9" w:rsidRPr="007F06A9" w:rsidRDefault="001B2DF9" w:rsidP="004843BB">
            <w:pPr>
              <w:rPr>
                <w:rFonts w:ascii="Century Gothic" w:hAnsi="Century Gothic"/>
              </w:rPr>
            </w:pPr>
            <w:r w:rsidRPr="007F06A9">
              <w:rPr>
                <w:rFonts w:ascii="Century Gothic" w:hAnsi="Century Gothic"/>
              </w:rPr>
              <w:t>Corte Constitucional</w:t>
            </w:r>
          </w:p>
        </w:tc>
        <w:tc>
          <w:tcPr>
            <w:tcW w:w="0" w:type="auto"/>
            <w:shd w:val="clear" w:color="auto" w:fill="auto"/>
            <w:tcMar>
              <w:top w:w="30" w:type="dxa"/>
              <w:left w:w="30" w:type="dxa"/>
              <w:bottom w:w="30" w:type="dxa"/>
              <w:right w:w="30" w:type="dxa"/>
            </w:tcMar>
            <w:hideMark/>
          </w:tcPr>
          <w:p w14:paraId="0D474392" w14:textId="77777777" w:rsidR="001B2DF9" w:rsidRPr="007F06A9" w:rsidRDefault="001B2DF9" w:rsidP="004843BB">
            <w:pPr>
              <w:rPr>
                <w:rFonts w:ascii="Century Gothic" w:hAnsi="Century Gothic"/>
              </w:rPr>
            </w:pPr>
            <w:r w:rsidRPr="007F06A9">
              <w:rPr>
                <w:rFonts w:ascii="Century Gothic" w:hAnsi="Century Gothic"/>
              </w:rPr>
              <w:t>C-203</w:t>
            </w:r>
          </w:p>
        </w:tc>
        <w:tc>
          <w:tcPr>
            <w:tcW w:w="0" w:type="auto"/>
            <w:shd w:val="clear" w:color="auto" w:fill="auto"/>
            <w:tcMar>
              <w:top w:w="30" w:type="dxa"/>
              <w:left w:w="30" w:type="dxa"/>
              <w:bottom w:w="30" w:type="dxa"/>
              <w:right w:w="30" w:type="dxa"/>
            </w:tcMar>
            <w:hideMark/>
          </w:tcPr>
          <w:p w14:paraId="01F7FD21" w14:textId="77777777" w:rsidR="001B2DF9" w:rsidRPr="007F06A9" w:rsidRDefault="001B2DF9" w:rsidP="004843BB">
            <w:pPr>
              <w:rPr>
                <w:rFonts w:ascii="Century Gothic" w:hAnsi="Century Gothic"/>
              </w:rPr>
            </w:pPr>
            <w:r w:rsidRPr="007F06A9">
              <w:rPr>
                <w:rFonts w:ascii="Century Gothic" w:hAnsi="Century Gothic"/>
              </w:rPr>
              <w:t>2019</w:t>
            </w:r>
          </w:p>
        </w:tc>
        <w:tc>
          <w:tcPr>
            <w:tcW w:w="0" w:type="auto"/>
            <w:shd w:val="clear" w:color="auto" w:fill="auto"/>
            <w:tcMar>
              <w:top w:w="30" w:type="dxa"/>
              <w:left w:w="30" w:type="dxa"/>
              <w:bottom w:w="30" w:type="dxa"/>
              <w:right w:w="30" w:type="dxa"/>
            </w:tcMar>
            <w:hideMark/>
          </w:tcPr>
          <w:p w14:paraId="21B67A3C" w14:textId="77777777" w:rsidR="001B2DF9" w:rsidRPr="007F06A9" w:rsidRDefault="001B2DF9" w:rsidP="004843BB">
            <w:pPr>
              <w:jc w:val="both"/>
              <w:rPr>
                <w:rFonts w:ascii="Century Gothic" w:hAnsi="Century Gothic"/>
              </w:rPr>
            </w:pPr>
            <w:r w:rsidRPr="007F06A9">
              <w:rPr>
                <w:rFonts w:ascii="Century Gothic" w:hAnsi="Century Gothic"/>
              </w:rPr>
              <w:t>Requerimiento normativo es contrario a los artículos 13 y 43 de la Constitución Política, toda vez que establece una distinción que refuerza estereotipos de comportamiento de inferioridad y subordinación entre el hombre y la mujer.</w:t>
            </w:r>
          </w:p>
        </w:tc>
      </w:tr>
      <w:tr w:rsidR="001B2DF9" w:rsidRPr="007F06A9" w14:paraId="4BD2DEDA" w14:textId="77777777" w:rsidTr="004843BB">
        <w:trPr>
          <w:jc w:val="center"/>
        </w:trPr>
        <w:tc>
          <w:tcPr>
            <w:tcW w:w="0" w:type="auto"/>
            <w:shd w:val="clear" w:color="auto" w:fill="auto"/>
            <w:tcMar>
              <w:top w:w="30" w:type="dxa"/>
              <w:left w:w="30" w:type="dxa"/>
              <w:bottom w:w="30" w:type="dxa"/>
              <w:right w:w="30" w:type="dxa"/>
            </w:tcMar>
            <w:hideMark/>
          </w:tcPr>
          <w:p w14:paraId="64DDABD4" w14:textId="77777777" w:rsidR="001B2DF9" w:rsidRPr="007F06A9" w:rsidRDefault="001B2DF9" w:rsidP="004843BB">
            <w:pPr>
              <w:rPr>
                <w:rFonts w:ascii="Century Gothic" w:hAnsi="Century Gothic"/>
              </w:rPr>
            </w:pPr>
            <w:r w:rsidRPr="007F06A9">
              <w:rPr>
                <w:rFonts w:ascii="Century Gothic" w:hAnsi="Century Gothic"/>
              </w:rPr>
              <w:lastRenderedPageBreak/>
              <w:t>Corte Constitucional</w:t>
            </w:r>
          </w:p>
        </w:tc>
        <w:tc>
          <w:tcPr>
            <w:tcW w:w="0" w:type="auto"/>
            <w:shd w:val="clear" w:color="auto" w:fill="auto"/>
            <w:tcMar>
              <w:top w:w="30" w:type="dxa"/>
              <w:left w:w="30" w:type="dxa"/>
              <w:bottom w:w="30" w:type="dxa"/>
              <w:right w:w="30" w:type="dxa"/>
            </w:tcMar>
            <w:hideMark/>
          </w:tcPr>
          <w:p w14:paraId="2715DDA0" w14:textId="77777777" w:rsidR="001B2DF9" w:rsidRPr="007F06A9" w:rsidRDefault="001B2DF9" w:rsidP="004843BB">
            <w:pPr>
              <w:rPr>
                <w:rFonts w:ascii="Century Gothic" w:hAnsi="Century Gothic"/>
              </w:rPr>
            </w:pPr>
            <w:r w:rsidRPr="007F06A9">
              <w:rPr>
                <w:rFonts w:ascii="Century Gothic" w:hAnsi="Century Gothic"/>
              </w:rPr>
              <w:t>T-398</w:t>
            </w:r>
          </w:p>
        </w:tc>
        <w:tc>
          <w:tcPr>
            <w:tcW w:w="0" w:type="auto"/>
            <w:shd w:val="clear" w:color="auto" w:fill="auto"/>
            <w:tcMar>
              <w:top w:w="30" w:type="dxa"/>
              <w:left w:w="30" w:type="dxa"/>
              <w:bottom w:w="30" w:type="dxa"/>
              <w:right w:w="30" w:type="dxa"/>
            </w:tcMar>
            <w:hideMark/>
          </w:tcPr>
          <w:p w14:paraId="0CE41566" w14:textId="77777777" w:rsidR="001B2DF9" w:rsidRPr="007F06A9" w:rsidRDefault="001B2DF9" w:rsidP="004843BB">
            <w:pPr>
              <w:rPr>
                <w:rFonts w:ascii="Century Gothic" w:hAnsi="Century Gothic"/>
              </w:rPr>
            </w:pPr>
            <w:r w:rsidRPr="007F06A9">
              <w:rPr>
                <w:rFonts w:ascii="Century Gothic" w:hAnsi="Century Gothic"/>
              </w:rPr>
              <w:t>2019</w:t>
            </w:r>
          </w:p>
        </w:tc>
        <w:tc>
          <w:tcPr>
            <w:tcW w:w="0" w:type="auto"/>
            <w:shd w:val="clear" w:color="auto" w:fill="auto"/>
            <w:tcMar>
              <w:top w:w="30" w:type="dxa"/>
              <w:left w:w="30" w:type="dxa"/>
              <w:bottom w:w="30" w:type="dxa"/>
              <w:right w:w="30" w:type="dxa"/>
            </w:tcMar>
            <w:hideMark/>
          </w:tcPr>
          <w:p w14:paraId="2515AE77" w14:textId="77777777" w:rsidR="001B2DF9" w:rsidRPr="007F06A9" w:rsidRDefault="001B2DF9" w:rsidP="004843BB">
            <w:pPr>
              <w:jc w:val="both"/>
              <w:rPr>
                <w:rFonts w:ascii="Century Gothic" w:hAnsi="Century Gothic"/>
              </w:rPr>
            </w:pPr>
            <w:r w:rsidRPr="007F06A9">
              <w:rPr>
                <w:rFonts w:ascii="Century Gothic" w:hAnsi="Century Gothic"/>
              </w:rPr>
              <w:t>Ordena a la Secretaria Distrital de Integración Social de Bogotá D.C., el suministro de insumos de higiene menstrual para salvaguardar los derechos a la dignidad humana y los derechos sexuales y reproductivos de una mujer en situación de habitantes de calle.</w:t>
            </w:r>
          </w:p>
        </w:tc>
      </w:tr>
      <w:tr w:rsidR="001B2DF9" w:rsidRPr="007F06A9" w14:paraId="17746138" w14:textId="77777777" w:rsidTr="004843BB">
        <w:trPr>
          <w:jc w:val="center"/>
        </w:trPr>
        <w:tc>
          <w:tcPr>
            <w:tcW w:w="0" w:type="auto"/>
            <w:shd w:val="clear" w:color="auto" w:fill="auto"/>
            <w:tcMar>
              <w:top w:w="30" w:type="dxa"/>
              <w:left w:w="30" w:type="dxa"/>
              <w:bottom w:w="30" w:type="dxa"/>
              <w:right w:w="30" w:type="dxa"/>
            </w:tcMar>
            <w:hideMark/>
          </w:tcPr>
          <w:p w14:paraId="73BC1FF1" w14:textId="77777777" w:rsidR="001B2DF9" w:rsidRPr="007F06A9" w:rsidRDefault="001B2DF9" w:rsidP="004843BB">
            <w:pPr>
              <w:rPr>
                <w:rFonts w:ascii="Century Gothic" w:hAnsi="Century Gothic"/>
              </w:rPr>
            </w:pPr>
            <w:r w:rsidRPr="007F06A9">
              <w:rPr>
                <w:rFonts w:ascii="Century Gothic" w:hAnsi="Century Gothic"/>
              </w:rPr>
              <w:t>Corte Constitucional</w:t>
            </w:r>
          </w:p>
        </w:tc>
        <w:tc>
          <w:tcPr>
            <w:tcW w:w="0" w:type="auto"/>
            <w:shd w:val="clear" w:color="auto" w:fill="auto"/>
            <w:tcMar>
              <w:top w:w="30" w:type="dxa"/>
              <w:left w:w="30" w:type="dxa"/>
              <w:bottom w:w="30" w:type="dxa"/>
              <w:right w:w="30" w:type="dxa"/>
            </w:tcMar>
            <w:hideMark/>
          </w:tcPr>
          <w:p w14:paraId="13225D16" w14:textId="77777777" w:rsidR="001B2DF9" w:rsidRPr="007F06A9" w:rsidRDefault="001B2DF9" w:rsidP="004843BB">
            <w:pPr>
              <w:rPr>
                <w:rFonts w:ascii="Century Gothic" w:hAnsi="Century Gothic"/>
              </w:rPr>
            </w:pPr>
            <w:r w:rsidRPr="007F06A9">
              <w:rPr>
                <w:rFonts w:ascii="Century Gothic" w:hAnsi="Century Gothic"/>
              </w:rPr>
              <w:t>T-366</w:t>
            </w:r>
          </w:p>
        </w:tc>
        <w:tc>
          <w:tcPr>
            <w:tcW w:w="0" w:type="auto"/>
            <w:shd w:val="clear" w:color="auto" w:fill="auto"/>
            <w:tcMar>
              <w:top w:w="30" w:type="dxa"/>
              <w:left w:w="30" w:type="dxa"/>
              <w:bottom w:w="30" w:type="dxa"/>
              <w:right w:w="30" w:type="dxa"/>
            </w:tcMar>
            <w:hideMark/>
          </w:tcPr>
          <w:p w14:paraId="2859C446" w14:textId="77777777" w:rsidR="001B2DF9" w:rsidRPr="007F06A9" w:rsidRDefault="001B2DF9" w:rsidP="004843BB">
            <w:pPr>
              <w:rPr>
                <w:rFonts w:ascii="Century Gothic" w:hAnsi="Century Gothic"/>
              </w:rPr>
            </w:pPr>
            <w:r w:rsidRPr="007F06A9">
              <w:rPr>
                <w:rFonts w:ascii="Century Gothic" w:hAnsi="Century Gothic"/>
              </w:rPr>
              <w:t>2019</w:t>
            </w:r>
          </w:p>
        </w:tc>
        <w:tc>
          <w:tcPr>
            <w:tcW w:w="0" w:type="auto"/>
            <w:shd w:val="clear" w:color="auto" w:fill="auto"/>
            <w:tcMar>
              <w:top w:w="30" w:type="dxa"/>
              <w:left w:w="30" w:type="dxa"/>
              <w:bottom w:w="30" w:type="dxa"/>
              <w:right w:w="30" w:type="dxa"/>
            </w:tcMar>
            <w:hideMark/>
          </w:tcPr>
          <w:p w14:paraId="16CB7C83" w14:textId="77777777" w:rsidR="001B2DF9" w:rsidRPr="007F06A9" w:rsidRDefault="001B2DF9" w:rsidP="004843BB">
            <w:pPr>
              <w:jc w:val="both"/>
              <w:rPr>
                <w:rFonts w:ascii="Century Gothic" w:hAnsi="Century Gothic"/>
              </w:rPr>
            </w:pPr>
            <w:r w:rsidRPr="007F06A9">
              <w:rPr>
                <w:rFonts w:ascii="Century Gothic" w:hAnsi="Century Gothic"/>
              </w:rPr>
              <w:t>Tutela los derechos fundamentales a la igualdad, a la no discriminación por razón de sexo, a la dignidad humana, a la recreación al deporte, al interés superior de las niñas, niños y adolescentes, a la confianza legítima y al debido proceso.</w:t>
            </w:r>
          </w:p>
        </w:tc>
      </w:tr>
      <w:tr w:rsidR="001B2DF9" w:rsidRPr="007F06A9" w14:paraId="66BCD38E" w14:textId="77777777" w:rsidTr="004843BB">
        <w:trPr>
          <w:jc w:val="center"/>
        </w:trPr>
        <w:tc>
          <w:tcPr>
            <w:tcW w:w="0" w:type="auto"/>
            <w:shd w:val="clear" w:color="auto" w:fill="auto"/>
            <w:tcMar>
              <w:top w:w="30" w:type="dxa"/>
              <w:left w:w="30" w:type="dxa"/>
              <w:bottom w:w="30" w:type="dxa"/>
              <w:right w:w="30" w:type="dxa"/>
            </w:tcMar>
            <w:hideMark/>
          </w:tcPr>
          <w:p w14:paraId="66C25A96" w14:textId="77777777" w:rsidR="001B2DF9" w:rsidRPr="007F06A9" w:rsidRDefault="001B2DF9" w:rsidP="004843BB">
            <w:pPr>
              <w:rPr>
                <w:rFonts w:ascii="Century Gothic" w:hAnsi="Century Gothic"/>
              </w:rPr>
            </w:pPr>
            <w:r w:rsidRPr="007F06A9">
              <w:rPr>
                <w:rFonts w:ascii="Century Gothic" w:hAnsi="Century Gothic"/>
              </w:rPr>
              <w:t>Corte Constitucional</w:t>
            </w:r>
          </w:p>
        </w:tc>
        <w:tc>
          <w:tcPr>
            <w:tcW w:w="0" w:type="auto"/>
            <w:shd w:val="clear" w:color="auto" w:fill="auto"/>
            <w:tcMar>
              <w:top w:w="30" w:type="dxa"/>
              <w:left w:w="30" w:type="dxa"/>
              <w:bottom w:w="30" w:type="dxa"/>
              <w:right w:w="30" w:type="dxa"/>
            </w:tcMar>
            <w:hideMark/>
          </w:tcPr>
          <w:p w14:paraId="491A2401" w14:textId="77777777" w:rsidR="001B2DF9" w:rsidRPr="007F06A9" w:rsidRDefault="001B2DF9" w:rsidP="004843BB">
            <w:pPr>
              <w:rPr>
                <w:rFonts w:ascii="Century Gothic" w:hAnsi="Century Gothic"/>
              </w:rPr>
            </w:pPr>
            <w:r w:rsidRPr="007F06A9">
              <w:rPr>
                <w:rFonts w:ascii="Century Gothic" w:hAnsi="Century Gothic"/>
              </w:rPr>
              <w:t>T-093</w:t>
            </w:r>
          </w:p>
        </w:tc>
        <w:tc>
          <w:tcPr>
            <w:tcW w:w="0" w:type="auto"/>
            <w:shd w:val="clear" w:color="auto" w:fill="auto"/>
            <w:tcMar>
              <w:top w:w="30" w:type="dxa"/>
              <w:left w:w="30" w:type="dxa"/>
              <w:bottom w:w="30" w:type="dxa"/>
              <w:right w:w="30" w:type="dxa"/>
            </w:tcMar>
            <w:hideMark/>
          </w:tcPr>
          <w:p w14:paraId="0AE40957" w14:textId="77777777" w:rsidR="001B2DF9" w:rsidRPr="007F06A9" w:rsidRDefault="001B2DF9" w:rsidP="004843BB">
            <w:pPr>
              <w:rPr>
                <w:rFonts w:ascii="Century Gothic" w:hAnsi="Century Gothic"/>
              </w:rPr>
            </w:pPr>
            <w:r w:rsidRPr="007F06A9">
              <w:rPr>
                <w:rFonts w:ascii="Century Gothic" w:hAnsi="Century Gothic"/>
              </w:rPr>
              <w:t>2019</w:t>
            </w:r>
          </w:p>
        </w:tc>
        <w:tc>
          <w:tcPr>
            <w:tcW w:w="0" w:type="auto"/>
            <w:shd w:val="clear" w:color="auto" w:fill="auto"/>
            <w:tcMar>
              <w:top w:w="30" w:type="dxa"/>
              <w:left w:w="30" w:type="dxa"/>
              <w:bottom w:w="30" w:type="dxa"/>
              <w:right w:w="30" w:type="dxa"/>
            </w:tcMar>
            <w:hideMark/>
          </w:tcPr>
          <w:p w14:paraId="69471350" w14:textId="77777777" w:rsidR="001B2DF9" w:rsidRPr="007F06A9" w:rsidRDefault="001B2DF9" w:rsidP="004843BB">
            <w:pPr>
              <w:jc w:val="both"/>
              <w:rPr>
                <w:rFonts w:ascii="Century Gothic" w:hAnsi="Century Gothic"/>
              </w:rPr>
            </w:pPr>
            <w:r w:rsidRPr="007F06A9">
              <w:rPr>
                <w:rFonts w:ascii="Century Gothic" w:hAnsi="Century Gothic"/>
              </w:rPr>
              <w:t>Se analiza un caso de restitución de bien inmueble con base en la solicitud de terminación de un contrato verbal de arrendamiento.</w:t>
            </w:r>
          </w:p>
        </w:tc>
      </w:tr>
      <w:tr w:rsidR="001B2DF9" w:rsidRPr="007F06A9" w14:paraId="678DC39A" w14:textId="77777777" w:rsidTr="004843BB">
        <w:trPr>
          <w:jc w:val="center"/>
        </w:trPr>
        <w:tc>
          <w:tcPr>
            <w:tcW w:w="0" w:type="auto"/>
            <w:shd w:val="clear" w:color="auto" w:fill="auto"/>
            <w:tcMar>
              <w:top w:w="30" w:type="dxa"/>
              <w:left w:w="30" w:type="dxa"/>
              <w:bottom w:w="30" w:type="dxa"/>
              <w:right w:w="30" w:type="dxa"/>
            </w:tcMar>
            <w:hideMark/>
          </w:tcPr>
          <w:p w14:paraId="750CD336" w14:textId="77777777" w:rsidR="001B2DF9" w:rsidRPr="007F06A9" w:rsidRDefault="001B2DF9" w:rsidP="004843BB">
            <w:pPr>
              <w:rPr>
                <w:rFonts w:ascii="Century Gothic" w:hAnsi="Century Gothic"/>
              </w:rPr>
            </w:pPr>
            <w:r w:rsidRPr="007F06A9">
              <w:rPr>
                <w:rFonts w:ascii="Century Gothic" w:hAnsi="Century Gothic"/>
              </w:rPr>
              <w:t>Corte Constitucional</w:t>
            </w:r>
          </w:p>
        </w:tc>
        <w:tc>
          <w:tcPr>
            <w:tcW w:w="0" w:type="auto"/>
            <w:shd w:val="clear" w:color="auto" w:fill="auto"/>
            <w:tcMar>
              <w:top w:w="30" w:type="dxa"/>
              <w:left w:w="30" w:type="dxa"/>
              <w:bottom w:w="30" w:type="dxa"/>
              <w:right w:w="30" w:type="dxa"/>
            </w:tcMar>
            <w:hideMark/>
          </w:tcPr>
          <w:p w14:paraId="080FBCA6" w14:textId="77777777" w:rsidR="001B2DF9" w:rsidRPr="007F06A9" w:rsidRDefault="001B2DF9" w:rsidP="004843BB">
            <w:pPr>
              <w:rPr>
                <w:rFonts w:ascii="Century Gothic" w:hAnsi="Century Gothic"/>
              </w:rPr>
            </w:pPr>
            <w:r w:rsidRPr="007F06A9">
              <w:rPr>
                <w:rFonts w:ascii="Century Gothic" w:hAnsi="Century Gothic"/>
              </w:rPr>
              <w:t>T-335</w:t>
            </w:r>
          </w:p>
        </w:tc>
        <w:tc>
          <w:tcPr>
            <w:tcW w:w="0" w:type="auto"/>
            <w:shd w:val="clear" w:color="auto" w:fill="auto"/>
            <w:tcMar>
              <w:top w:w="30" w:type="dxa"/>
              <w:left w:w="30" w:type="dxa"/>
              <w:bottom w:w="30" w:type="dxa"/>
              <w:right w:w="30" w:type="dxa"/>
            </w:tcMar>
            <w:hideMark/>
          </w:tcPr>
          <w:p w14:paraId="5EC4F3DC" w14:textId="77777777" w:rsidR="001B2DF9" w:rsidRPr="007F06A9" w:rsidRDefault="001B2DF9" w:rsidP="004843BB">
            <w:pPr>
              <w:rPr>
                <w:rFonts w:ascii="Century Gothic" w:hAnsi="Century Gothic"/>
              </w:rPr>
            </w:pPr>
            <w:r w:rsidRPr="007F06A9">
              <w:rPr>
                <w:rFonts w:ascii="Century Gothic" w:hAnsi="Century Gothic"/>
              </w:rPr>
              <w:t>2019</w:t>
            </w:r>
          </w:p>
        </w:tc>
        <w:tc>
          <w:tcPr>
            <w:tcW w:w="0" w:type="auto"/>
            <w:shd w:val="clear" w:color="auto" w:fill="auto"/>
            <w:tcMar>
              <w:top w:w="30" w:type="dxa"/>
              <w:left w:w="30" w:type="dxa"/>
              <w:bottom w:w="30" w:type="dxa"/>
              <w:right w:w="30" w:type="dxa"/>
            </w:tcMar>
            <w:hideMark/>
          </w:tcPr>
          <w:p w14:paraId="44CC2AAB" w14:textId="77777777" w:rsidR="001B2DF9" w:rsidRPr="007F06A9" w:rsidRDefault="001B2DF9" w:rsidP="004843BB">
            <w:pPr>
              <w:jc w:val="both"/>
              <w:rPr>
                <w:rFonts w:ascii="Century Gothic" w:hAnsi="Century Gothic"/>
              </w:rPr>
            </w:pPr>
            <w:r w:rsidRPr="007F06A9">
              <w:rPr>
                <w:rFonts w:ascii="Century Gothic" w:hAnsi="Century Gothic"/>
              </w:rPr>
              <w:t>Principio de igualdad y prohibición de discriminación en razón de identidad de género y orientación sexual.</w:t>
            </w:r>
          </w:p>
        </w:tc>
      </w:tr>
      <w:tr w:rsidR="001B2DF9" w:rsidRPr="007F06A9" w14:paraId="618E4834" w14:textId="77777777" w:rsidTr="004843BB">
        <w:trPr>
          <w:jc w:val="center"/>
        </w:trPr>
        <w:tc>
          <w:tcPr>
            <w:tcW w:w="0" w:type="auto"/>
            <w:shd w:val="clear" w:color="auto" w:fill="auto"/>
            <w:tcMar>
              <w:top w:w="30" w:type="dxa"/>
              <w:left w:w="30" w:type="dxa"/>
              <w:bottom w:w="30" w:type="dxa"/>
              <w:right w:w="30" w:type="dxa"/>
            </w:tcMar>
            <w:hideMark/>
          </w:tcPr>
          <w:p w14:paraId="4495D0D9" w14:textId="77777777" w:rsidR="001B2DF9" w:rsidRPr="007F06A9" w:rsidRDefault="001B2DF9" w:rsidP="004843BB">
            <w:pPr>
              <w:rPr>
                <w:rFonts w:ascii="Century Gothic" w:hAnsi="Century Gothic"/>
              </w:rPr>
            </w:pPr>
            <w:r w:rsidRPr="007F06A9">
              <w:rPr>
                <w:rFonts w:ascii="Century Gothic" w:hAnsi="Century Gothic"/>
              </w:rPr>
              <w:t>Corte Constitucional</w:t>
            </w:r>
          </w:p>
        </w:tc>
        <w:tc>
          <w:tcPr>
            <w:tcW w:w="0" w:type="auto"/>
            <w:shd w:val="clear" w:color="auto" w:fill="auto"/>
            <w:tcMar>
              <w:top w:w="30" w:type="dxa"/>
              <w:left w:w="30" w:type="dxa"/>
              <w:bottom w:w="30" w:type="dxa"/>
              <w:right w:w="30" w:type="dxa"/>
            </w:tcMar>
            <w:hideMark/>
          </w:tcPr>
          <w:p w14:paraId="4279EFDF" w14:textId="77777777" w:rsidR="001B2DF9" w:rsidRPr="007F06A9" w:rsidRDefault="001B2DF9" w:rsidP="004843BB">
            <w:pPr>
              <w:rPr>
                <w:rFonts w:ascii="Century Gothic" w:hAnsi="Century Gothic"/>
              </w:rPr>
            </w:pPr>
            <w:r w:rsidRPr="007F06A9">
              <w:rPr>
                <w:rFonts w:ascii="Century Gothic" w:hAnsi="Century Gothic"/>
              </w:rPr>
              <w:t>T-344</w:t>
            </w:r>
          </w:p>
        </w:tc>
        <w:tc>
          <w:tcPr>
            <w:tcW w:w="0" w:type="auto"/>
            <w:shd w:val="clear" w:color="auto" w:fill="auto"/>
            <w:tcMar>
              <w:top w:w="30" w:type="dxa"/>
              <w:left w:w="30" w:type="dxa"/>
              <w:bottom w:w="30" w:type="dxa"/>
              <w:right w:w="30" w:type="dxa"/>
            </w:tcMar>
            <w:hideMark/>
          </w:tcPr>
          <w:p w14:paraId="5AF40C16" w14:textId="77777777" w:rsidR="001B2DF9" w:rsidRPr="007F06A9" w:rsidRDefault="001B2DF9" w:rsidP="004843BB">
            <w:pPr>
              <w:rPr>
                <w:rFonts w:ascii="Century Gothic" w:hAnsi="Century Gothic"/>
              </w:rPr>
            </w:pPr>
            <w:r w:rsidRPr="007F06A9">
              <w:rPr>
                <w:rFonts w:ascii="Century Gothic" w:hAnsi="Century Gothic"/>
              </w:rPr>
              <w:t>2020</w:t>
            </w:r>
          </w:p>
        </w:tc>
        <w:tc>
          <w:tcPr>
            <w:tcW w:w="0" w:type="auto"/>
            <w:shd w:val="clear" w:color="auto" w:fill="auto"/>
            <w:tcMar>
              <w:top w:w="30" w:type="dxa"/>
              <w:left w:w="30" w:type="dxa"/>
              <w:bottom w:w="30" w:type="dxa"/>
              <w:right w:w="30" w:type="dxa"/>
            </w:tcMar>
            <w:hideMark/>
          </w:tcPr>
          <w:p w14:paraId="5F808C2B" w14:textId="77777777" w:rsidR="001B2DF9" w:rsidRPr="007F06A9" w:rsidRDefault="001B2DF9" w:rsidP="004843BB">
            <w:pPr>
              <w:jc w:val="both"/>
              <w:rPr>
                <w:rFonts w:ascii="Century Gothic" w:hAnsi="Century Gothic"/>
              </w:rPr>
            </w:pPr>
            <w:r w:rsidRPr="007F06A9">
              <w:rPr>
                <w:rFonts w:ascii="Century Gothic" w:hAnsi="Century Gothic"/>
              </w:rPr>
              <w:t>Protección a mujeres víctimas de violencia y la perspectiva de género en la administración de justicia.</w:t>
            </w:r>
          </w:p>
        </w:tc>
      </w:tr>
    </w:tbl>
    <w:p w14:paraId="2A74D306" w14:textId="77777777" w:rsidR="001B2DF9" w:rsidRPr="007F06A9" w:rsidRDefault="001B2DF9" w:rsidP="001B2DF9">
      <w:pPr>
        <w:jc w:val="both"/>
        <w:rPr>
          <w:rFonts w:ascii="Century Gothic" w:hAnsi="Century Gothic"/>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58"/>
        <w:gridCol w:w="1228"/>
        <w:gridCol w:w="548"/>
        <w:gridCol w:w="5794"/>
      </w:tblGrid>
      <w:tr w:rsidR="001B2DF9" w:rsidRPr="007F06A9" w14:paraId="557EC644" w14:textId="77777777" w:rsidTr="004843BB">
        <w:trPr>
          <w:jc w:val="center"/>
        </w:trPr>
        <w:tc>
          <w:tcPr>
            <w:tcW w:w="1271" w:type="dxa"/>
            <w:shd w:val="clear" w:color="auto" w:fill="auto"/>
            <w:tcMar>
              <w:top w:w="30" w:type="dxa"/>
              <w:left w:w="30" w:type="dxa"/>
              <w:bottom w:w="30" w:type="dxa"/>
              <w:right w:w="30" w:type="dxa"/>
            </w:tcMar>
            <w:hideMark/>
          </w:tcPr>
          <w:p w14:paraId="5ED068BE" w14:textId="77777777" w:rsidR="001B2DF9" w:rsidRPr="007F06A9" w:rsidRDefault="001B2DF9" w:rsidP="004843BB">
            <w:pPr>
              <w:rPr>
                <w:rFonts w:ascii="Century Gothic" w:hAnsi="Century Gothic"/>
              </w:rPr>
            </w:pPr>
            <w:r w:rsidRPr="007F06A9">
              <w:rPr>
                <w:rFonts w:ascii="Century Gothic" w:hAnsi="Century Gothic"/>
              </w:rPr>
              <w:t>Sala de Casación Penal -Sala de Decisión de Tutela</w:t>
            </w:r>
          </w:p>
        </w:tc>
        <w:tc>
          <w:tcPr>
            <w:tcW w:w="1005" w:type="dxa"/>
            <w:shd w:val="clear" w:color="auto" w:fill="auto"/>
            <w:tcMar>
              <w:top w:w="30" w:type="dxa"/>
              <w:left w:w="30" w:type="dxa"/>
              <w:bottom w:w="30" w:type="dxa"/>
              <w:right w:w="30" w:type="dxa"/>
            </w:tcMar>
            <w:hideMark/>
          </w:tcPr>
          <w:p w14:paraId="7C4F1983" w14:textId="77777777" w:rsidR="001B2DF9" w:rsidRPr="007F06A9" w:rsidRDefault="001B2DF9" w:rsidP="004843BB">
            <w:pPr>
              <w:rPr>
                <w:rFonts w:ascii="Century Gothic" w:hAnsi="Century Gothic"/>
              </w:rPr>
            </w:pPr>
            <w:r w:rsidRPr="007F06A9">
              <w:rPr>
                <w:rFonts w:ascii="Century Gothic" w:hAnsi="Century Gothic"/>
              </w:rPr>
              <w:t>Sentencia de Tutela T56543 -2011 -28/10/2011</w:t>
            </w:r>
          </w:p>
        </w:tc>
        <w:tc>
          <w:tcPr>
            <w:tcW w:w="460" w:type="dxa"/>
            <w:shd w:val="clear" w:color="auto" w:fill="auto"/>
            <w:tcMar>
              <w:top w:w="30" w:type="dxa"/>
              <w:left w:w="30" w:type="dxa"/>
              <w:bottom w:w="30" w:type="dxa"/>
              <w:right w:w="30" w:type="dxa"/>
            </w:tcMar>
            <w:hideMark/>
          </w:tcPr>
          <w:p w14:paraId="0192A44A" w14:textId="77777777" w:rsidR="001B2DF9" w:rsidRPr="007F06A9" w:rsidRDefault="001B2DF9" w:rsidP="004843BB">
            <w:pPr>
              <w:rPr>
                <w:rFonts w:ascii="Century Gothic" w:hAnsi="Century Gothic"/>
              </w:rPr>
            </w:pPr>
            <w:r w:rsidRPr="007F06A9">
              <w:rPr>
                <w:rFonts w:ascii="Century Gothic" w:hAnsi="Century Gothic"/>
              </w:rPr>
              <w:t>2011</w:t>
            </w:r>
          </w:p>
        </w:tc>
        <w:tc>
          <w:tcPr>
            <w:tcW w:w="6092" w:type="dxa"/>
            <w:shd w:val="clear" w:color="auto" w:fill="auto"/>
            <w:tcMar>
              <w:top w:w="30" w:type="dxa"/>
              <w:left w:w="30" w:type="dxa"/>
              <w:bottom w:w="30" w:type="dxa"/>
              <w:right w:w="30" w:type="dxa"/>
            </w:tcMar>
            <w:hideMark/>
          </w:tcPr>
          <w:p w14:paraId="71B55B5C" w14:textId="77777777" w:rsidR="001B2DF9" w:rsidRPr="007F06A9" w:rsidRDefault="001B2DF9" w:rsidP="004843BB">
            <w:pPr>
              <w:jc w:val="both"/>
              <w:rPr>
                <w:rFonts w:ascii="Century Gothic" w:hAnsi="Century Gothic"/>
              </w:rPr>
            </w:pPr>
            <w:r w:rsidRPr="007F06A9">
              <w:rPr>
                <w:rFonts w:ascii="Century Gothic" w:hAnsi="Century Gothic"/>
              </w:rPr>
              <w:t>DERECHO DE LAS MUJERES A LA PARTICIPACIÓN EN LA VIDA POLÍTICA Y PÚBLICA - Prelación de derechos a elegir y ser elegido</w:t>
            </w:r>
          </w:p>
        </w:tc>
      </w:tr>
      <w:tr w:rsidR="001B2DF9" w:rsidRPr="007F06A9" w14:paraId="17105BA9" w14:textId="77777777" w:rsidTr="004843BB">
        <w:trPr>
          <w:jc w:val="center"/>
        </w:trPr>
        <w:tc>
          <w:tcPr>
            <w:tcW w:w="1271" w:type="dxa"/>
            <w:shd w:val="clear" w:color="auto" w:fill="auto"/>
            <w:tcMar>
              <w:top w:w="30" w:type="dxa"/>
              <w:left w:w="30" w:type="dxa"/>
              <w:bottom w:w="30" w:type="dxa"/>
              <w:right w:w="30" w:type="dxa"/>
            </w:tcMar>
            <w:hideMark/>
          </w:tcPr>
          <w:p w14:paraId="7B890F04" w14:textId="77777777" w:rsidR="001B2DF9" w:rsidRPr="007F06A9" w:rsidRDefault="001B2DF9" w:rsidP="004843BB">
            <w:pPr>
              <w:rPr>
                <w:rFonts w:ascii="Century Gothic" w:hAnsi="Century Gothic"/>
              </w:rPr>
            </w:pPr>
            <w:r w:rsidRPr="007F06A9">
              <w:rPr>
                <w:rFonts w:ascii="Century Gothic" w:hAnsi="Century Gothic"/>
              </w:rPr>
              <w:t>Sala de Casación Penal - Sala de Decisión de Tutelas</w:t>
            </w:r>
          </w:p>
        </w:tc>
        <w:tc>
          <w:tcPr>
            <w:tcW w:w="1005" w:type="dxa"/>
            <w:shd w:val="clear" w:color="auto" w:fill="auto"/>
            <w:tcMar>
              <w:top w:w="30" w:type="dxa"/>
              <w:left w:w="30" w:type="dxa"/>
              <w:bottom w:w="30" w:type="dxa"/>
              <w:right w:w="30" w:type="dxa"/>
            </w:tcMar>
            <w:hideMark/>
          </w:tcPr>
          <w:p w14:paraId="5412175F" w14:textId="77777777" w:rsidR="001B2DF9" w:rsidRPr="007F06A9" w:rsidRDefault="001B2DF9" w:rsidP="004843BB">
            <w:pPr>
              <w:rPr>
                <w:rFonts w:ascii="Century Gothic" w:hAnsi="Century Gothic"/>
              </w:rPr>
            </w:pPr>
            <w:r w:rsidRPr="007F06A9">
              <w:rPr>
                <w:rFonts w:ascii="Century Gothic" w:hAnsi="Century Gothic"/>
              </w:rPr>
              <w:t>Sentencia STP600-2015 del 29 de enero de 2015</w:t>
            </w:r>
          </w:p>
        </w:tc>
        <w:tc>
          <w:tcPr>
            <w:tcW w:w="460" w:type="dxa"/>
            <w:shd w:val="clear" w:color="auto" w:fill="auto"/>
            <w:tcMar>
              <w:top w:w="30" w:type="dxa"/>
              <w:left w:w="30" w:type="dxa"/>
              <w:bottom w:w="30" w:type="dxa"/>
              <w:right w:w="30" w:type="dxa"/>
            </w:tcMar>
            <w:hideMark/>
          </w:tcPr>
          <w:p w14:paraId="5517685C" w14:textId="77777777" w:rsidR="001B2DF9" w:rsidRPr="007F06A9" w:rsidRDefault="001B2DF9" w:rsidP="004843BB">
            <w:pPr>
              <w:rPr>
                <w:rFonts w:ascii="Century Gothic" w:hAnsi="Century Gothic"/>
              </w:rPr>
            </w:pPr>
            <w:r w:rsidRPr="007F06A9">
              <w:rPr>
                <w:rFonts w:ascii="Century Gothic" w:hAnsi="Century Gothic"/>
              </w:rPr>
              <w:t>2015</w:t>
            </w:r>
          </w:p>
        </w:tc>
        <w:tc>
          <w:tcPr>
            <w:tcW w:w="6092" w:type="dxa"/>
            <w:shd w:val="clear" w:color="auto" w:fill="auto"/>
            <w:tcMar>
              <w:top w:w="30" w:type="dxa"/>
              <w:left w:w="30" w:type="dxa"/>
              <w:bottom w:w="30" w:type="dxa"/>
              <w:right w:w="30" w:type="dxa"/>
            </w:tcMar>
            <w:hideMark/>
          </w:tcPr>
          <w:p w14:paraId="7E0B6AE2" w14:textId="77777777" w:rsidR="001B2DF9" w:rsidRPr="007F06A9" w:rsidRDefault="001B2DF9" w:rsidP="004843BB">
            <w:pPr>
              <w:jc w:val="both"/>
              <w:rPr>
                <w:rFonts w:ascii="Century Gothic" w:hAnsi="Century Gothic"/>
              </w:rPr>
            </w:pPr>
            <w:r w:rsidRPr="007F06A9">
              <w:rPr>
                <w:rFonts w:ascii="Century Gothic" w:hAnsi="Century Gothic"/>
              </w:rPr>
              <w:t>DERECHOS SEXUALES Y REPRODUCTIVOS DE LAS MUJERES - Fuero de maternidad.</w:t>
            </w:r>
          </w:p>
        </w:tc>
      </w:tr>
      <w:tr w:rsidR="001B2DF9" w:rsidRPr="007F06A9" w14:paraId="7F1F0862" w14:textId="77777777" w:rsidTr="004843BB">
        <w:trPr>
          <w:jc w:val="center"/>
        </w:trPr>
        <w:tc>
          <w:tcPr>
            <w:tcW w:w="1271" w:type="dxa"/>
            <w:shd w:val="clear" w:color="auto" w:fill="auto"/>
            <w:tcMar>
              <w:top w:w="30" w:type="dxa"/>
              <w:left w:w="30" w:type="dxa"/>
              <w:bottom w:w="30" w:type="dxa"/>
              <w:right w:w="30" w:type="dxa"/>
            </w:tcMar>
            <w:hideMark/>
          </w:tcPr>
          <w:p w14:paraId="69992A19" w14:textId="77777777" w:rsidR="001B2DF9" w:rsidRPr="007F06A9" w:rsidRDefault="001B2DF9" w:rsidP="004843BB">
            <w:pPr>
              <w:rPr>
                <w:rFonts w:ascii="Century Gothic" w:hAnsi="Century Gothic"/>
              </w:rPr>
            </w:pPr>
            <w:r w:rsidRPr="007F06A9">
              <w:rPr>
                <w:rFonts w:ascii="Century Gothic" w:hAnsi="Century Gothic"/>
              </w:rPr>
              <w:t xml:space="preserve">Corte Suprema de Justicia -Sala de </w:t>
            </w:r>
            <w:r w:rsidRPr="007F06A9">
              <w:rPr>
                <w:rFonts w:ascii="Century Gothic" w:hAnsi="Century Gothic"/>
              </w:rPr>
              <w:lastRenderedPageBreak/>
              <w:t>Casación Civil</w:t>
            </w:r>
          </w:p>
        </w:tc>
        <w:tc>
          <w:tcPr>
            <w:tcW w:w="1005" w:type="dxa"/>
            <w:shd w:val="clear" w:color="auto" w:fill="auto"/>
            <w:tcMar>
              <w:top w:w="30" w:type="dxa"/>
              <w:left w:w="30" w:type="dxa"/>
              <w:bottom w:w="30" w:type="dxa"/>
              <w:right w:w="30" w:type="dxa"/>
            </w:tcMar>
            <w:hideMark/>
          </w:tcPr>
          <w:p w14:paraId="33F0FAC4" w14:textId="77777777" w:rsidR="001B2DF9" w:rsidRPr="007F06A9" w:rsidRDefault="001B2DF9" w:rsidP="004843BB">
            <w:pPr>
              <w:rPr>
                <w:rFonts w:ascii="Century Gothic" w:hAnsi="Century Gothic"/>
              </w:rPr>
            </w:pPr>
            <w:r w:rsidRPr="007F06A9">
              <w:rPr>
                <w:rFonts w:ascii="Century Gothic" w:hAnsi="Century Gothic"/>
              </w:rPr>
              <w:lastRenderedPageBreak/>
              <w:t>Sentencia SC4499-2015 20/04/2015</w:t>
            </w:r>
          </w:p>
        </w:tc>
        <w:tc>
          <w:tcPr>
            <w:tcW w:w="460" w:type="dxa"/>
            <w:shd w:val="clear" w:color="auto" w:fill="auto"/>
            <w:tcMar>
              <w:top w:w="30" w:type="dxa"/>
              <w:left w:w="30" w:type="dxa"/>
              <w:bottom w:w="30" w:type="dxa"/>
              <w:right w:w="30" w:type="dxa"/>
            </w:tcMar>
            <w:hideMark/>
          </w:tcPr>
          <w:p w14:paraId="3ED10A71" w14:textId="77777777" w:rsidR="001B2DF9" w:rsidRPr="007F06A9" w:rsidRDefault="001B2DF9" w:rsidP="004843BB">
            <w:pPr>
              <w:rPr>
                <w:rFonts w:ascii="Century Gothic" w:hAnsi="Century Gothic"/>
              </w:rPr>
            </w:pPr>
            <w:r w:rsidRPr="007F06A9">
              <w:rPr>
                <w:rFonts w:ascii="Century Gothic" w:hAnsi="Century Gothic"/>
              </w:rPr>
              <w:t>2015</w:t>
            </w:r>
          </w:p>
        </w:tc>
        <w:tc>
          <w:tcPr>
            <w:tcW w:w="6092" w:type="dxa"/>
            <w:shd w:val="clear" w:color="auto" w:fill="auto"/>
            <w:tcMar>
              <w:top w:w="30" w:type="dxa"/>
              <w:left w:w="30" w:type="dxa"/>
              <w:bottom w:w="30" w:type="dxa"/>
              <w:right w:w="30" w:type="dxa"/>
            </w:tcMar>
            <w:hideMark/>
          </w:tcPr>
          <w:p w14:paraId="748A77B3" w14:textId="77777777" w:rsidR="001B2DF9" w:rsidRPr="007F06A9" w:rsidRDefault="001B2DF9" w:rsidP="004843BB">
            <w:pPr>
              <w:jc w:val="both"/>
              <w:rPr>
                <w:rFonts w:ascii="Century Gothic" w:hAnsi="Century Gothic"/>
              </w:rPr>
            </w:pPr>
            <w:r w:rsidRPr="007F06A9">
              <w:rPr>
                <w:rFonts w:ascii="Century Gothic" w:hAnsi="Century Gothic"/>
              </w:rPr>
              <w:t xml:space="preserve">Se pregona no solamente una igualdad formal sino material entre hombre y mujer. </w:t>
            </w:r>
          </w:p>
        </w:tc>
      </w:tr>
      <w:tr w:rsidR="001B2DF9" w:rsidRPr="007F06A9" w14:paraId="7D6E3A7E" w14:textId="77777777" w:rsidTr="004843BB">
        <w:trPr>
          <w:jc w:val="center"/>
        </w:trPr>
        <w:tc>
          <w:tcPr>
            <w:tcW w:w="1271" w:type="dxa"/>
            <w:shd w:val="clear" w:color="auto" w:fill="auto"/>
            <w:tcMar>
              <w:top w:w="30" w:type="dxa"/>
              <w:left w:w="30" w:type="dxa"/>
              <w:bottom w:w="30" w:type="dxa"/>
              <w:right w:w="30" w:type="dxa"/>
            </w:tcMar>
            <w:hideMark/>
          </w:tcPr>
          <w:p w14:paraId="64918944" w14:textId="77777777" w:rsidR="001B2DF9" w:rsidRPr="007F06A9" w:rsidRDefault="001B2DF9" w:rsidP="004843BB">
            <w:pPr>
              <w:rPr>
                <w:rFonts w:ascii="Century Gothic" w:hAnsi="Century Gothic"/>
              </w:rPr>
            </w:pPr>
            <w:r w:rsidRPr="007F06A9">
              <w:rPr>
                <w:rFonts w:ascii="Century Gothic" w:hAnsi="Century Gothic"/>
              </w:rPr>
              <w:t>Corte Suprema de Justicia- Sala de Casación Civil</w:t>
            </w:r>
          </w:p>
        </w:tc>
        <w:tc>
          <w:tcPr>
            <w:tcW w:w="1005" w:type="dxa"/>
            <w:shd w:val="clear" w:color="auto" w:fill="auto"/>
            <w:tcMar>
              <w:top w:w="30" w:type="dxa"/>
              <w:left w:w="30" w:type="dxa"/>
              <w:bottom w:w="30" w:type="dxa"/>
              <w:right w:w="30" w:type="dxa"/>
            </w:tcMar>
            <w:hideMark/>
          </w:tcPr>
          <w:p w14:paraId="3E4BE4AC" w14:textId="77777777" w:rsidR="001B2DF9" w:rsidRPr="007F06A9" w:rsidRDefault="001B2DF9" w:rsidP="004843BB">
            <w:pPr>
              <w:rPr>
                <w:rFonts w:ascii="Century Gothic" w:hAnsi="Century Gothic"/>
              </w:rPr>
            </w:pPr>
            <w:r w:rsidRPr="007F06A9">
              <w:rPr>
                <w:rFonts w:ascii="Century Gothic" w:hAnsi="Century Gothic"/>
              </w:rPr>
              <w:t>Sentencia SC 8525-2016 de 22 de junio</w:t>
            </w:r>
          </w:p>
        </w:tc>
        <w:tc>
          <w:tcPr>
            <w:tcW w:w="460" w:type="dxa"/>
            <w:shd w:val="clear" w:color="auto" w:fill="auto"/>
            <w:tcMar>
              <w:top w:w="30" w:type="dxa"/>
              <w:left w:w="30" w:type="dxa"/>
              <w:bottom w:w="30" w:type="dxa"/>
              <w:right w:w="30" w:type="dxa"/>
            </w:tcMar>
            <w:hideMark/>
          </w:tcPr>
          <w:p w14:paraId="009074B4" w14:textId="77777777" w:rsidR="001B2DF9" w:rsidRPr="007F06A9" w:rsidRDefault="001B2DF9" w:rsidP="004843BB">
            <w:pPr>
              <w:rPr>
                <w:rFonts w:ascii="Century Gothic" w:hAnsi="Century Gothic"/>
              </w:rPr>
            </w:pPr>
            <w:r w:rsidRPr="007F06A9">
              <w:rPr>
                <w:rFonts w:ascii="Century Gothic" w:hAnsi="Century Gothic"/>
              </w:rPr>
              <w:t>2016</w:t>
            </w:r>
          </w:p>
        </w:tc>
        <w:tc>
          <w:tcPr>
            <w:tcW w:w="6092" w:type="dxa"/>
            <w:shd w:val="clear" w:color="auto" w:fill="auto"/>
            <w:tcMar>
              <w:top w:w="30" w:type="dxa"/>
              <w:left w:w="30" w:type="dxa"/>
              <w:bottom w:w="30" w:type="dxa"/>
              <w:right w:w="30" w:type="dxa"/>
            </w:tcMar>
            <w:hideMark/>
          </w:tcPr>
          <w:p w14:paraId="40D9C52E" w14:textId="77777777" w:rsidR="001B2DF9" w:rsidRPr="007F06A9" w:rsidRDefault="001B2DF9" w:rsidP="004843BB">
            <w:pPr>
              <w:jc w:val="both"/>
              <w:rPr>
                <w:rFonts w:ascii="Century Gothic" w:hAnsi="Century Gothic"/>
              </w:rPr>
            </w:pPr>
            <w:r w:rsidRPr="007F06A9">
              <w:rPr>
                <w:rFonts w:ascii="Century Gothic" w:hAnsi="Century Gothic"/>
              </w:rPr>
              <w:t xml:space="preserve">El Trabajo doméstico debe ser valorado como un verdadero aporte social. </w:t>
            </w:r>
          </w:p>
        </w:tc>
      </w:tr>
      <w:tr w:rsidR="001B2DF9" w:rsidRPr="007F06A9" w14:paraId="62370DC4" w14:textId="77777777" w:rsidTr="004843BB">
        <w:trPr>
          <w:jc w:val="center"/>
        </w:trPr>
        <w:tc>
          <w:tcPr>
            <w:tcW w:w="1271" w:type="dxa"/>
            <w:shd w:val="clear" w:color="auto" w:fill="auto"/>
            <w:tcMar>
              <w:top w:w="30" w:type="dxa"/>
              <w:left w:w="30" w:type="dxa"/>
              <w:bottom w:w="30" w:type="dxa"/>
              <w:right w:w="30" w:type="dxa"/>
            </w:tcMar>
            <w:hideMark/>
          </w:tcPr>
          <w:p w14:paraId="08C6F5B4" w14:textId="77777777" w:rsidR="001B2DF9" w:rsidRPr="007F06A9" w:rsidRDefault="001B2DF9" w:rsidP="004843BB">
            <w:pPr>
              <w:rPr>
                <w:rFonts w:ascii="Century Gothic" w:hAnsi="Century Gothic"/>
              </w:rPr>
            </w:pPr>
            <w:r w:rsidRPr="007F06A9">
              <w:rPr>
                <w:rFonts w:ascii="Century Gothic" w:hAnsi="Century Gothic"/>
              </w:rPr>
              <w:t>Corte Suprema de Justicia- Sala de Casación Civil</w:t>
            </w:r>
          </w:p>
        </w:tc>
        <w:tc>
          <w:tcPr>
            <w:tcW w:w="1005" w:type="dxa"/>
            <w:shd w:val="clear" w:color="auto" w:fill="auto"/>
            <w:tcMar>
              <w:top w:w="30" w:type="dxa"/>
              <w:left w:w="30" w:type="dxa"/>
              <w:bottom w:w="30" w:type="dxa"/>
              <w:right w:w="30" w:type="dxa"/>
            </w:tcMar>
            <w:hideMark/>
          </w:tcPr>
          <w:p w14:paraId="53CCACAB" w14:textId="77777777" w:rsidR="001B2DF9" w:rsidRPr="007F06A9" w:rsidRDefault="001B2DF9" w:rsidP="004843BB">
            <w:pPr>
              <w:rPr>
                <w:rFonts w:ascii="Century Gothic" w:hAnsi="Century Gothic"/>
              </w:rPr>
            </w:pPr>
            <w:r w:rsidRPr="007F06A9">
              <w:rPr>
                <w:rFonts w:ascii="Century Gothic" w:hAnsi="Century Gothic"/>
              </w:rPr>
              <w:t>Sentencia STC2287-2018 de 21 de febrero de 2018</w:t>
            </w:r>
          </w:p>
        </w:tc>
        <w:tc>
          <w:tcPr>
            <w:tcW w:w="460" w:type="dxa"/>
            <w:shd w:val="clear" w:color="auto" w:fill="auto"/>
            <w:tcMar>
              <w:top w:w="30" w:type="dxa"/>
              <w:left w:w="30" w:type="dxa"/>
              <w:bottom w:w="30" w:type="dxa"/>
              <w:right w:w="30" w:type="dxa"/>
            </w:tcMar>
            <w:hideMark/>
          </w:tcPr>
          <w:p w14:paraId="6E08F163" w14:textId="77777777" w:rsidR="001B2DF9" w:rsidRPr="007F06A9" w:rsidRDefault="001B2DF9" w:rsidP="004843BB">
            <w:pPr>
              <w:rPr>
                <w:rFonts w:ascii="Century Gothic" w:hAnsi="Century Gothic"/>
              </w:rPr>
            </w:pPr>
            <w:r w:rsidRPr="007F06A9">
              <w:rPr>
                <w:rFonts w:ascii="Century Gothic" w:hAnsi="Century Gothic"/>
              </w:rPr>
              <w:t>2018</w:t>
            </w:r>
          </w:p>
        </w:tc>
        <w:tc>
          <w:tcPr>
            <w:tcW w:w="6092" w:type="dxa"/>
            <w:shd w:val="clear" w:color="auto" w:fill="auto"/>
            <w:tcMar>
              <w:top w:w="30" w:type="dxa"/>
              <w:left w:w="30" w:type="dxa"/>
              <w:bottom w:w="30" w:type="dxa"/>
              <w:right w:w="30" w:type="dxa"/>
            </w:tcMar>
            <w:hideMark/>
          </w:tcPr>
          <w:p w14:paraId="682157ED" w14:textId="77777777" w:rsidR="001B2DF9" w:rsidRPr="007F06A9" w:rsidRDefault="001B2DF9" w:rsidP="004843BB">
            <w:pPr>
              <w:jc w:val="both"/>
              <w:rPr>
                <w:rFonts w:ascii="Century Gothic" w:hAnsi="Century Gothic"/>
              </w:rPr>
            </w:pPr>
            <w:r w:rsidRPr="007F06A9">
              <w:rPr>
                <w:rFonts w:ascii="Century Gothic" w:hAnsi="Century Gothic"/>
              </w:rPr>
              <w:t>DERECHO DE LAS MUJERES A LA IGUALDAD PROCESAL</w:t>
            </w:r>
          </w:p>
        </w:tc>
      </w:tr>
      <w:tr w:rsidR="001B2DF9" w:rsidRPr="007F06A9" w14:paraId="5983BD12" w14:textId="77777777" w:rsidTr="004843BB">
        <w:trPr>
          <w:jc w:val="center"/>
        </w:trPr>
        <w:tc>
          <w:tcPr>
            <w:tcW w:w="1271" w:type="dxa"/>
            <w:shd w:val="clear" w:color="auto" w:fill="auto"/>
            <w:tcMar>
              <w:top w:w="30" w:type="dxa"/>
              <w:left w:w="30" w:type="dxa"/>
              <w:bottom w:w="30" w:type="dxa"/>
              <w:right w:w="30" w:type="dxa"/>
            </w:tcMar>
            <w:hideMark/>
          </w:tcPr>
          <w:p w14:paraId="7517FCE7" w14:textId="77777777" w:rsidR="001B2DF9" w:rsidRPr="007F06A9" w:rsidRDefault="001B2DF9" w:rsidP="004843BB">
            <w:pPr>
              <w:rPr>
                <w:rFonts w:ascii="Century Gothic" w:hAnsi="Century Gothic"/>
              </w:rPr>
            </w:pPr>
            <w:r w:rsidRPr="007F06A9">
              <w:rPr>
                <w:rFonts w:ascii="Century Gothic" w:hAnsi="Century Gothic"/>
              </w:rPr>
              <w:t>Corte Suprema de Justicia -Sala de Casación Civil</w:t>
            </w:r>
          </w:p>
        </w:tc>
        <w:tc>
          <w:tcPr>
            <w:tcW w:w="1005" w:type="dxa"/>
            <w:shd w:val="clear" w:color="auto" w:fill="auto"/>
            <w:tcMar>
              <w:top w:w="30" w:type="dxa"/>
              <w:left w:w="30" w:type="dxa"/>
              <w:bottom w:w="30" w:type="dxa"/>
              <w:right w:w="30" w:type="dxa"/>
            </w:tcMar>
            <w:hideMark/>
          </w:tcPr>
          <w:p w14:paraId="344E2EEB" w14:textId="77777777" w:rsidR="001B2DF9" w:rsidRPr="007F06A9" w:rsidRDefault="001B2DF9" w:rsidP="004843BB">
            <w:pPr>
              <w:rPr>
                <w:rFonts w:ascii="Century Gothic" w:hAnsi="Century Gothic"/>
              </w:rPr>
            </w:pPr>
            <w:r w:rsidRPr="007F06A9">
              <w:rPr>
                <w:rFonts w:ascii="Century Gothic" w:hAnsi="Century Gothic"/>
              </w:rPr>
              <w:t>Sentencia STC4362-2018 04/04/2018</w:t>
            </w:r>
          </w:p>
        </w:tc>
        <w:tc>
          <w:tcPr>
            <w:tcW w:w="460" w:type="dxa"/>
            <w:shd w:val="clear" w:color="auto" w:fill="auto"/>
            <w:tcMar>
              <w:top w:w="30" w:type="dxa"/>
              <w:left w:w="30" w:type="dxa"/>
              <w:bottom w:w="30" w:type="dxa"/>
              <w:right w:w="30" w:type="dxa"/>
            </w:tcMar>
            <w:hideMark/>
          </w:tcPr>
          <w:p w14:paraId="366AB0BC" w14:textId="77777777" w:rsidR="001B2DF9" w:rsidRPr="007F06A9" w:rsidRDefault="001B2DF9" w:rsidP="004843BB">
            <w:pPr>
              <w:rPr>
                <w:rFonts w:ascii="Century Gothic" w:hAnsi="Century Gothic"/>
              </w:rPr>
            </w:pPr>
            <w:r w:rsidRPr="007F06A9">
              <w:rPr>
                <w:rFonts w:ascii="Century Gothic" w:hAnsi="Century Gothic"/>
              </w:rPr>
              <w:t>2018</w:t>
            </w:r>
          </w:p>
        </w:tc>
        <w:tc>
          <w:tcPr>
            <w:tcW w:w="6092" w:type="dxa"/>
            <w:shd w:val="clear" w:color="auto" w:fill="auto"/>
            <w:tcMar>
              <w:top w:w="30" w:type="dxa"/>
              <w:left w:w="30" w:type="dxa"/>
              <w:bottom w:w="30" w:type="dxa"/>
              <w:right w:w="30" w:type="dxa"/>
            </w:tcMar>
            <w:hideMark/>
          </w:tcPr>
          <w:p w14:paraId="360ADB16" w14:textId="77777777" w:rsidR="001B2DF9" w:rsidRPr="007F06A9" w:rsidRDefault="001B2DF9" w:rsidP="004843BB">
            <w:pPr>
              <w:jc w:val="both"/>
              <w:rPr>
                <w:rFonts w:ascii="Century Gothic" w:hAnsi="Century Gothic"/>
              </w:rPr>
            </w:pPr>
            <w:r w:rsidRPr="007F06A9">
              <w:rPr>
                <w:rFonts w:ascii="Century Gothic" w:hAnsi="Century Gothic"/>
              </w:rPr>
              <w:t>"... ¿La negativa del Consejo Superior y del Consejo Seccional de la Judicatura de Cundinamarca de acceder al traslado solicitado por la accionante, víctima de violencia sexual en un despacho judicial, vulnera sus derechos fundamentales?"</w:t>
            </w:r>
          </w:p>
        </w:tc>
      </w:tr>
      <w:tr w:rsidR="001B2DF9" w:rsidRPr="007F06A9" w14:paraId="0ECD89FC" w14:textId="77777777" w:rsidTr="004843BB">
        <w:trPr>
          <w:jc w:val="center"/>
        </w:trPr>
        <w:tc>
          <w:tcPr>
            <w:tcW w:w="1271" w:type="dxa"/>
            <w:shd w:val="clear" w:color="auto" w:fill="auto"/>
            <w:tcMar>
              <w:top w:w="30" w:type="dxa"/>
              <w:left w:w="30" w:type="dxa"/>
              <w:bottom w:w="30" w:type="dxa"/>
              <w:right w:w="30" w:type="dxa"/>
            </w:tcMar>
            <w:hideMark/>
          </w:tcPr>
          <w:p w14:paraId="2DF952D4" w14:textId="77777777" w:rsidR="001B2DF9" w:rsidRPr="007F06A9" w:rsidRDefault="001B2DF9" w:rsidP="004843BB">
            <w:pPr>
              <w:rPr>
                <w:rFonts w:ascii="Century Gothic" w:hAnsi="Century Gothic"/>
              </w:rPr>
            </w:pPr>
            <w:r w:rsidRPr="007F06A9">
              <w:rPr>
                <w:rFonts w:ascii="Century Gothic" w:hAnsi="Century Gothic"/>
              </w:rPr>
              <w:t>Corte Suprema de Justicia- Sala de Casación Civil</w:t>
            </w:r>
          </w:p>
        </w:tc>
        <w:tc>
          <w:tcPr>
            <w:tcW w:w="1005" w:type="dxa"/>
            <w:shd w:val="clear" w:color="auto" w:fill="auto"/>
            <w:tcMar>
              <w:top w:w="30" w:type="dxa"/>
              <w:left w:w="30" w:type="dxa"/>
              <w:bottom w:w="30" w:type="dxa"/>
              <w:right w:w="30" w:type="dxa"/>
            </w:tcMar>
            <w:hideMark/>
          </w:tcPr>
          <w:p w14:paraId="50EB4916" w14:textId="77777777" w:rsidR="001B2DF9" w:rsidRPr="007F06A9" w:rsidRDefault="001B2DF9" w:rsidP="004843BB">
            <w:pPr>
              <w:rPr>
                <w:rFonts w:ascii="Century Gothic" w:hAnsi="Century Gothic"/>
              </w:rPr>
            </w:pPr>
            <w:r w:rsidRPr="007F06A9">
              <w:rPr>
                <w:rFonts w:ascii="Century Gothic" w:hAnsi="Century Gothic"/>
              </w:rPr>
              <w:t>Fallo STL11149-2019 del 14 de agosto de 2019</w:t>
            </w:r>
          </w:p>
        </w:tc>
        <w:tc>
          <w:tcPr>
            <w:tcW w:w="460" w:type="dxa"/>
            <w:shd w:val="clear" w:color="auto" w:fill="auto"/>
            <w:tcMar>
              <w:top w:w="30" w:type="dxa"/>
              <w:left w:w="30" w:type="dxa"/>
              <w:bottom w:w="30" w:type="dxa"/>
              <w:right w:w="30" w:type="dxa"/>
            </w:tcMar>
            <w:hideMark/>
          </w:tcPr>
          <w:p w14:paraId="6D5FA210" w14:textId="77777777" w:rsidR="001B2DF9" w:rsidRPr="007F06A9" w:rsidRDefault="001B2DF9" w:rsidP="004843BB">
            <w:pPr>
              <w:rPr>
                <w:rFonts w:ascii="Century Gothic" w:hAnsi="Century Gothic"/>
              </w:rPr>
            </w:pPr>
            <w:r w:rsidRPr="007F06A9">
              <w:rPr>
                <w:rFonts w:ascii="Century Gothic" w:hAnsi="Century Gothic"/>
              </w:rPr>
              <w:t>2019</w:t>
            </w:r>
          </w:p>
        </w:tc>
        <w:tc>
          <w:tcPr>
            <w:tcW w:w="6092" w:type="dxa"/>
            <w:shd w:val="clear" w:color="auto" w:fill="auto"/>
            <w:tcMar>
              <w:top w:w="30" w:type="dxa"/>
              <w:left w:w="30" w:type="dxa"/>
              <w:bottom w:w="30" w:type="dxa"/>
              <w:right w:w="30" w:type="dxa"/>
            </w:tcMar>
            <w:hideMark/>
          </w:tcPr>
          <w:p w14:paraId="08D92E30" w14:textId="77777777" w:rsidR="001B2DF9" w:rsidRPr="007F06A9" w:rsidRDefault="001B2DF9" w:rsidP="004843BB">
            <w:pPr>
              <w:jc w:val="both"/>
              <w:rPr>
                <w:rFonts w:ascii="Century Gothic" w:hAnsi="Century Gothic"/>
              </w:rPr>
            </w:pPr>
            <w:r w:rsidRPr="007F06A9">
              <w:rPr>
                <w:rFonts w:ascii="Century Gothic" w:hAnsi="Century Gothic"/>
              </w:rPr>
              <w:t xml:space="preserve">Presunta existencia de vulneración a los derechos fundamentales al debido proceso y al acceso a la administración de justicia de la cónyuge no culpable del divorcio, en cuyo proceso se demostró la violencia intrafamiliar de la cual fue víctima, al negarle los alimentos con base en la declaración oficiosa de la caducidad. </w:t>
            </w:r>
          </w:p>
        </w:tc>
      </w:tr>
      <w:tr w:rsidR="001B2DF9" w:rsidRPr="007F06A9" w14:paraId="488390D2" w14:textId="77777777" w:rsidTr="004843BB">
        <w:trPr>
          <w:jc w:val="center"/>
        </w:trPr>
        <w:tc>
          <w:tcPr>
            <w:tcW w:w="1271" w:type="dxa"/>
            <w:shd w:val="clear" w:color="auto" w:fill="auto"/>
            <w:tcMar>
              <w:top w:w="30" w:type="dxa"/>
              <w:left w:w="30" w:type="dxa"/>
              <w:bottom w:w="30" w:type="dxa"/>
              <w:right w:w="30" w:type="dxa"/>
            </w:tcMar>
            <w:hideMark/>
          </w:tcPr>
          <w:p w14:paraId="7E3331E7" w14:textId="77777777" w:rsidR="001B2DF9" w:rsidRPr="007F06A9" w:rsidRDefault="001B2DF9" w:rsidP="004843BB">
            <w:pPr>
              <w:rPr>
                <w:rFonts w:ascii="Century Gothic" w:hAnsi="Century Gothic"/>
              </w:rPr>
            </w:pPr>
            <w:r w:rsidRPr="007F06A9">
              <w:rPr>
                <w:rFonts w:ascii="Century Gothic" w:hAnsi="Century Gothic"/>
              </w:rPr>
              <w:t>Corte Suprema de Justicia -Sala de Casación Penal</w:t>
            </w:r>
          </w:p>
        </w:tc>
        <w:tc>
          <w:tcPr>
            <w:tcW w:w="1005" w:type="dxa"/>
            <w:shd w:val="clear" w:color="auto" w:fill="auto"/>
            <w:tcMar>
              <w:top w:w="30" w:type="dxa"/>
              <w:left w:w="30" w:type="dxa"/>
              <w:bottom w:w="30" w:type="dxa"/>
              <w:right w:w="30" w:type="dxa"/>
            </w:tcMar>
            <w:hideMark/>
          </w:tcPr>
          <w:p w14:paraId="0D0E7550" w14:textId="77777777" w:rsidR="001B2DF9" w:rsidRPr="007F06A9" w:rsidRDefault="001B2DF9" w:rsidP="004843BB">
            <w:pPr>
              <w:rPr>
                <w:rFonts w:ascii="Century Gothic" w:hAnsi="Century Gothic"/>
              </w:rPr>
            </w:pPr>
            <w:r w:rsidRPr="007F06A9">
              <w:rPr>
                <w:rFonts w:ascii="Century Gothic" w:hAnsi="Century Gothic"/>
              </w:rPr>
              <w:t>SP931-2020 20/05/2020</w:t>
            </w:r>
          </w:p>
        </w:tc>
        <w:tc>
          <w:tcPr>
            <w:tcW w:w="460" w:type="dxa"/>
            <w:shd w:val="clear" w:color="auto" w:fill="auto"/>
            <w:tcMar>
              <w:top w:w="30" w:type="dxa"/>
              <w:left w:w="30" w:type="dxa"/>
              <w:bottom w:w="30" w:type="dxa"/>
              <w:right w:w="30" w:type="dxa"/>
            </w:tcMar>
            <w:hideMark/>
          </w:tcPr>
          <w:p w14:paraId="7EB7446B" w14:textId="77777777" w:rsidR="001B2DF9" w:rsidRPr="007F06A9" w:rsidRDefault="001B2DF9" w:rsidP="004843BB">
            <w:pPr>
              <w:rPr>
                <w:rFonts w:ascii="Century Gothic" w:hAnsi="Century Gothic"/>
              </w:rPr>
            </w:pPr>
            <w:r w:rsidRPr="007F06A9">
              <w:rPr>
                <w:rFonts w:ascii="Century Gothic" w:hAnsi="Century Gothic"/>
              </w:rPr>
              <w:t>2020</w:t>
            </w:r>
          </w:p>
        </w:tc>
        <w:tc>
          <w:tcPr>
            <w:tcW w:w="6092" w:type="dxa"/>
            <w:shd w:val="clear" w:color="auto" w:fill="auto"/>
            <w:tcMar>
              <w:top w:w="30" w:type="dxa"/>
              <w:left w:w="30" w:type="dxa"/>
              <w:bottom w:w="30" w:type="dxa"/>
              <w:right w:w="30" w:type="dxa"/>
            </w:tcMar>
            <w:hideMark/>
          </w:tcPr>
          <w:p w14:paraId="57C8AC37" w14:textId="77777777" w:rsidR="001B2DF9" w:rsidRPr="007F06A9" w:rsidRDefault="001B2DF9" w:rsidP="004843BB">
            <w:pPr>
              <w:jc w:val="both"/>
              <w:rPr>
                <w:rFonts w:ascii="Century Gothic" w:hAnsi="Century Gothic"/>
              </w:rPr>
            </w:pPr>
            <w:r w:rsidRPr="007F06A9">
              <w:rPr>
                <w:rFonts w:ascii="Century Gothic" w:hAnsi="Century Gothic"/>
              </w:rPr>
              <w:t>ACOSO SEXUAL - Análisis a través del enfoque de género: procedencia / DERECHOS DE LA MUJER - Perspectiva de género: protección especial / ENFOQUE DE GÉNERO - Violencia contra la mujer: evolución normativa / ENFOQUE DE GÉNERO - Violencia contra la mujer: formas / DERECHOS DE LA MUJER - Violencia contra la mujer: perspectiva de género, generalidades.</w:t>
            </w:r>
          </w:p>
        </w:tc>
      </w:tr>
      <w:tr w:rsidR="001B2DF9" w:rsidRPr="007F06A9" w14:paraId="08C1FC0E" w14:textId="77777777" w:rsidTr="004843BB">
        <w:trPr>
          <w:jc w:val="center"/>
        </w:trPr>
        <w:tc>
          <w:tcPr>
            <w:tcW w:w="1271" w:type="dxa"/>
            <w:shd w:val="clear" w:color="auto" w:fill="auto"/>
            <w:tcMar>
              <w:top w:w="30" w:type="dxa"/>
              <w:left w:w="30" w:type="dxa"/>
              <w:bottom w:w="30" w:type="dxa"/>
              <w:right w:w="30" w:type="dxa"/>
            </w:tcMar>
            <w:hideMark/>
          </w:tcPr>
          <w:p w14:paraId="7A57B621" w14:textId="77777777" w:rsidR="001B2DF9" w:rsidRPr="007F06A9" w:rsidRDefault="001B2DF9" w:rsidP="004843BB">
            <w:pPr>
              <w:rPr>
                <w:rFonts w:ascii="Century Gothic" w:hAnsi="Century Gothic"/>
              </w:rPr>
            </w:pPr>
            <w:r w:rsidRPr="007F06A9">
              <w:rPr>
                <w:rFonts w:ascii="Century Gothic" w:hAnsi="Century Gothic"/>
              </w:rPr>
              <w:lastRenderedPageBreak/>
              <w:t>Corte Suprema de Justicia- Sala Civil y Agraria</w:t>
            </w:r>
          </w:p>
        </w:tc>
        <w:tc>
          <w:tcPr>
            <w:tcW w:w="1005" w:type="dxa"/>
            <w:shd w:val="clear" w:color="auto" w:fill="auto"/>
            <w:tcMar>
              <w:top w:w="30" w:type="dxa"/>
              <w:left w:w="30" w:type="dxa"/>
              <w:bottom w:w="30" w:type="dxa"/>
              <w:right w:w="30" w:type="dxa"/>
            </w:tcMar>
            <w:hideMark/>
          </w:tcPr>
          <w:p w14:paraId="11F31B22" w14:textId="77777777" w:rsidR="001B2DF9" w:rsidRPr="007F06A9" w:rsidRDefault="001B2DF9" w:rsidP="004843BB">
            <w:pPr>
              <w:rPr>
                <w:rFonts w:ascii="Century Gothic" w:hAnsi="Century Gothic"/>
              </w:rPr>
            </w:pPr>
            <w:r w:rsidRPr="007F06A9">
              <w:rPr>
                <w:rFonts w:ascii="Century Gothic" w:hAnsi="Century Gothic"/>
              </w:rPr>
              <w:t>Sentencia STC3771-2020 16 de junio de 2020</w:t>
            </w:r>
          </w:p>
        </w:tc>
        <w:tc>
          <w:tcPr>
            <w:tcW w:w="460" w:type="dxa"/>
            <w:shd w:val="clear" w:color="auto" w:fill="auto"/>
            <w:tcMar>
              <w:top w:w="30" w:type="dxa"/>
              <w:left w:w="30" w:type="dxa"/>
              <w:bottom w:w="30" w:type="dxa"/>
              <w:right w:w="30" w:type="dxa"/>
            </w:tcMar>
            <w:hideMark/>
          </w:tcPr>
          <w:p w14:paraId="3664A6AB" w14:textId="77777777" w:rsidR="001B2DF9" w:rsidRPr="007F06A9" w:rsidRDefault="001B2DF9" w:rsidP="004843BB">
            <w:pPr>
              <w:rPr>
                <w:rFonts w:ascii="Century Gothic" w:hAnsi="Century Gothic"/>
              </w:rPr>
            </w:pPr>
            <w:r w:rsidRPr="007F06A9">
              <w:rPr>
                <w:rFonts w:ascii="Century Gothic" w:hAnsi="Century Gothic"/>
              </w:rPr>
              <w:t>2020</w:t>
            </w:r>
          </w:p>
        </w:tc>
        <w:tc>
          <w:tcPr>
            <w:tcW w:w="6092" w:type="dxa"/>
            <w:shd w:val="clear" w:color="auto" w:fill="auto"/>
            <w:tcMar>
              <w:top w:w="30" w:type="dxa"/>
              <w:left w:w="30" w:type="dxa"/>
              <w:bottom w:w="30" w:type="dxa"/>
              <w:right w:w="30" w:type="dxa"/>
            </w:tcMar>
            <w:hideMark/>
          </w:tcPr>
          <w:p w14:paraId="4E5AB441" w14:textId="77777777" w:rsidR="001B2DF9" w:rsidRPr="007F06A9" w:rsidRDefault="001B2DF9" w:rsidP="004843BB">
            <w:pPr>
              <w:jc w:val="both"/>
              <w:rPr>
                <w:rFonts w:ascii="Century Gothic" w:hAnsi="Century Gothic"/>
              </w:rPr>
            </w:pPr>
            <w:r w:rsidRPr="007F06A9">
              <w:rPr>
                <w:rFonts w:ascii="Century Gothic" w:hAnsi="Century Gothic"/>
              </w:rPr>
              <w:t>Es compete al juez como autoridad luchar contra la discriminación y las formas de violencia, contra todos los oprobios culturales y sociales, y desde el sagrado escenario del estrado judicial y de la audiencia pública gestar acciones para el pleno ejercicio de los derechos de las mujeres y convertirse en factor de tolerancia y equidad que enfrente los estereotipos, y los prejuicios históricos entre hombres y mujeres, entre mayorías y minorías.</w:t>
            </w:r>
          </w:p>
        </w:tc>
      </w:tr>
      <w:tr w:rsidR="001B2DF9" w:rsidRPr="007F06A9" w14:paraId="0DA506A6" w14:textId="77777777" w:rsidTr="004843BB">
        <w:trPr>
          <w:jc w:val="center"/>
        </w:trPr>
        <w:tc>
          <w:tcPr>
            <w:tcW w:w="1271" w:type="dxa"/>
            <w:shd w:val="clear" w:color="auto" w:fill="auto"/>
            <w:tcMar>
              <w:top w:w="30" w:type="dxa"/>
              <w:left w:w="30" w:type="dxa"/>
              <w:bottom w:w="30" w:type="dxa"/>
              <w:right w:w="30" w:type="dxa"/>
            </w:tcMar>
            <w:hideMark/>
          </w:tcPr>
          <w:p w14:paraId="14EF61C8" w14:textId="77777777" w:rsidR="001B2DF9" w:rsidRPr="007F06A9" w:rsidRDefault="001B2DF9" w:rsidP="004843BB">
            <w:pPr>
              <w:rPr>
                <w:rFonts w:ascii="Century Gothic" w:hAnsi="Century Gothic"/>
              </w:rPr>
            </w:pPr>
            <w:r w:rsidRPr="007F06A9">
              <w:rPr>
                <w:rFonts w:ascii="Century Gothic" w:hAnsi="Century Gothic"/>
              </w:rPr>
              <w:t>Corte Suprema de Justicia -Sala de Casación Civil</w:t>
            </w:r>
          </w:p>
        </w:tc>
        <w:tc>
          <w:tcPr>
            <w:tcW w:w="1005" w:type="dxa"/>
            <w:shd w:val="clear" w:color="auto" w:fill="auto"/>
            <w:tcMar>
              <w:top w:w="30" w:type="dxa"/>
              <w:left w:w="30" w:type="dxa"/>
              <w:bottom w:w="30" w:type="dxa"/>
              <w:right w:w="30" w:type="dxa"/>
            </w:tcMar>
            <w:hideMark/>
          </w:tcPr>
          <w:p w14:paraId="3E86EE14" w14:textId="77777777" w:rsidR="001B2DF9" w:rsidRPr="007F06A9" w:rsidRDefault="001B2DF9" w:rsidP="004843BB">
            <w:pPr>
              <w:rPr>
                <w:rFonts w:ascii="Century Gothic" w:hAnsi="Century Gothic"/>
              </w:rPr>
            </w:pPr>
            <w:r w:rsidRPr="007F06A9">
              <w:rPr>
                <w:rFonts w:ascii="Century Gothic" w:hAnsi="Century Gothic"/>
              </w:rPr>
              <w:t>SC005-2021 18/01(2021</w:t>
            </w:r>
          </w:p>
        </w:tc>
        <w:tc>
          <w:tcPr>
            <w:tcW w:w="460" w:type="dxa"/>
            <w:shd w:val="clear" w:color="auto" w:fill="auto"/>
            <w:tcMar>
              <w:top w:w="30" w:type="dxa"/>
              <w:left w:w="30" w:type="dxa"/>
              <w:bottom w:w="30" w:type="dxa"/>
              <w:right w:w="30" w:type="dxa"/>
            </w:tcMar>
            <w:hideMark/>
          </w:tcPr>
          <w:p w14:paraId="5968467D" w14:textId="77777777" w:rsidR="001B2DF9" w:rsidRPr="007F06A9" w:rsidRDefault="001B2DF9" w:rsidP="004843BB">
            <w:pPr>
              <w:rPr>
                <w:rFonts w:ascii="Century Gothic" w:hAnsi="Century Gothic"/>
              </w:rPr>
            </w:pPr>
            <w:r w:rsidRPr="007F06A9">
              <w:rPr>
                <w:rFonts w:ascii="Century Gothic" w:hAnsi="Century Gothic"/>
              </w:rPr>
              <w:t>2021</w:t>
            </w:r>
          </w:p>
        </w:tc>
        <w:tc>
          <w:tcPr>
            <w:tcW w:w="6092" w:type="dxa"/>
            <w:shd w:val="clear" w:color="auto" w:fill="auto"/>
            <w:tcMar>
              <w:top w:w="30" w:type="dxa"/>
              <w:left w:w="30" w:type="dxa"/>
              <w:bottom w:w="30" w:type="dxa"/>
              <w:right w:w="30" w:type="dxa"/>
            </w:tcMar>
            <w:hideMark/>
          </w:tcPr>
          <w:p w14:paraId="1064FF5B" w14:textId="77777777" w:rsidR="001B2DF9" w:rsidRPr="007F06A9" w:rsidRDefault="001B2DF9" w:rsidP="004843BB">
            <w:pPr>
              <w:jc w:val="both"/>
              <w:rPr>
                <w:rFonts w:ascii="Century Gothic" w:hAnsi="Century Gothic"/>
              </w:rPr>
            </w:pPr>
            <w:r w:rsidRPr="007F06A9">
              <w:rPr>
                <w:rFonts w:ascii="Century Gothic" w:hAnsi="Century Gothic"/>
              </w:rPr>
              <w:t xml:space="preserve">Unión Marital de Hecho- Interpretación restrictiva de la expresión “antes de contraer matrimonio” </w:t>
            </w:r>
          </w:p>
        </w:tc>
      </w:tr>
      <w:tr w:rsidR="001B2DF9" w:rsidRPr="007F06A9" w14:paraId="085D5178" w14:textId="77777777" w:rsidTr="004843BB">
        <w:trPr>
          <w:jc w:val="center"/>
        </w:trPr>
        <w:tc>
          <w:tcPr>
            <w:tcW w:w="1271" w:type="dxa"/>
            <w:shd w:val="clear" w:color="auto" w:fill="auto"/>
            <w:tcMar>
              <w:top w:w="30" w:type="dxa"/>
              <w:left w:w="30" w:type="dxa"/>
              <w:bottom w:w="30" w:type="dxa"/>
              <w:right w:w="30" w:type="dxa"/>
            </w:tcMar>
            <w:hideMark/>
          </w:tcPr>
          <w:p w14:paraId="0EFCD7D0" w14:textId="77777777" w:rsidR="001B2DF9" w:rsidRPr="007F06A9" w:rsidRDefault="001B2DF9" w:rsidP="004843BB">
            <w:pPr>
              <w:rPr>
                <w:rFonts w:ascii="Century Gothic" w:hAnsi="Century Gothic"/>
              </w:rPr>
            </w:pPr>
            <w:r w:rsidRPr="007F06A9">
              <w:rPr>
                <w:rFonts w:ascii="Century Gothic" w:hAnsi="Century Gothic"/>
              </w:rPr>
              <w:t>Corte Suprema de Justicia -Sala de Casación Civil</w:t>
            </w:r>
          </w:p>
        </w:tc>
        <w:tc>
          <w:tcPr>
            <w:tcW w:w="1005" w:type="dxa"/>
            <w:shd w:val="clear" w:color="auto" w:fill="auto"/>
            <w:tcMar>
              <w:top w:w="30" w:type="dxa"/>
              <w:left w:w="30" w:type="dxa"/>
              <w:bottom w:w="30" w:type="dxa"/>
              <w:right w:w="30" w:type="dxa"/>
            </w:tcMar>
            <w:hideMark/>
          </w:tcPr>
          <w:p w14:paraId="14F0014F" w14:textId="77777777" w:rsidR="001B2DF9" w:rsidRPr="007F06A9" w:rsidRDefault="001B2DF9" w:rsidP="004843BB">
            <w:pPr>
              <w:rPr>
                <w:rFonts w:ascii="Century Gothic" w:hAnsi="Century Gothic"/>
              </w:rPr>
            </w:pPr>
            <w:r w:rsidRPr="007F06A9">
              <w:rPr>
                <w:rFonts w:ascii="Century Gothic" w:hAnsi="Century Gothic"/>
              </w:rPr>
              <w:t>Sentencia STC11181-2020 9/12/2020</w:t>
            </w:r>
          </w:p>
        </w:tc>
        <w:tc>
          <w:tcPr>
            <w:tcW w:w="460" w:type="dxa"/>
            <w:shd w:val="clear" w:color="auto" w:fill="auto"/>
            <w:tcMar>
              <w:top w:w="30" w:type="dxa"/>
              <w:left w:w="30" w:type="dxa"/>
              <w:bottom w:w="30" w:type="dxa"/>
              <w:right w:w="30" w:type="dxa"/>
            </w:tcMar>
            <w:hideMark/>
          </w:tcPr>
          <w:p w14:paraId="566EF6C2" w14:textId="77777777" w:rsidR="001B2DF9" w:rsidRPr="007F06A9" w:rsidRDefault="001B2DF9" w:rsidP="004843BB">
            <w:pPr>
              <w:rPr>
                <w:rFonts w:ascii="Century Gothic" w:hAnsi="Century Gothic"/>
              </w:rPr>
            </w:pPr>
            <w:r w:rsidRPr="007F06A9">
              <w:rPr>
                <w:rFonts w:ascii="Century Gothic" w:hAnsi="Century Gothic"/>
              </w:rPr>
              <w:t>2020</w:t>
            </w:r>
          </w:p>
        </w:tc>
        <w:tc>
          <w:tcPr>
            <w:tcW w:w="6092" w:type="dxa"/>
            <w:shd w:val="clear" w:color="auto" w:fill="auto"/>
            <w:tcMar>
              <w:top w:w="30" w:type="dxa"/>
              <w:left w:w="30" w:type="dxa"/>
              <w:bottom w:w="30" w:type="dxa"/>
              <w:right w:w="30" w:type="dxa"/>
            </w:tcMar>
            <w:hideMark/>
          </w:tcPr>
          <w:p w14:paraId="79FD601E" w14:textId="77777777" w:rsidR="001B2DF9" w:rsidRPr="007F06A9" w:rsidRDefault="001B2DF9" w:rsidP="004843BB">
            <w:pPr>
              <w:jc w:val="both"/>
              <w:rPr>
                <w:rFonts w:ascii="Century Gothic" w:hAnsi="Century Gothic"/>
              </w:rPr>
            </w:pPr>
            <w:r w:rsidRPr="007F06A9">
              <w:rPr>
                <w:rFonts w:ascii="Century Gothic" w:hAnsi="Century Gothic"/>
              </w:rPr>
              <w:t>Los antelados mecanismos jurídicos reflejan que la violencia contra la mujer también es económica.</w:t>
            </w:r>
          </w:p>
        </w:tc>
      </w:tr>
    </w:tbl>
    <w:p w14:paraId="7F0B11BA" w14:textId="77777777" w:rsidR="001B2DF9" w:rsidRPr="007F06A9" w:rsidRDefault="001B2DF9" w:rsidP="001B2DF9">
      <w:pPr>
        <w:rPr>
          <w:rFonts w:ascii="Century Gothic" w:hAnsi="Century Gothic"/>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56"/>
        <w:gridCol w:w="992"/>
        <w:gridCol w:w="567"/>
        <w:gridCol w:w="5998"/>
      </w:tblGrid>
      <w:tr w:rsidR="001B2DF9" w:rsidRPr="007F06A9" w14:paraId="425E1894" w14:textId="77777777" w:rsidTr="004843BB">
        <w:tc>
          <w:tcPr>
            <w:tcW w:w="1256" w:type="dxa"/>
            <w:shd w:val="clear" w:color="auto" w:fill="auto"/>
            <w:tcMar>
              <w:top w:w="30" w:type="dxa"/>
              <w:left w:w="30" w:type="dxa"/>
              <w:bottom w:w="30" w:type="dxa"/>
              <w:right w:w="30" w:type="dxa"/>
            </w:tcMar>
            <w:hideMark/>
          </w:tcPr>
          <w:p w14:paraId="66B4020E" w14:textId="77777777" w:rsidR="001B2DF9" w:rsidRPr="007F06A9" w:rsidRDefault="001B2DF9" w:rsidP="004843BB">
            <w:pPr>
              <w:rPr>
                <w:rFonts w:ascii="Century Gothic" w:hAnsi="Century Gothic"/>
              </w:rPr>
            </w:pPr>
            <w:r w:rsidRPr="007F06A9">
              <w:rPr>
                <w:rFonts w:ascii="Century Gothic" w:hAnsi="Century Gothic"/>
              </w:rPr>
              <w:t>Consejo de Estado, Sección Tercera-Subsección B CP: Jaime Orlando Santofimio</w:t>
            </w:r>
          </w:p>
        </w:tc>
        <w:tc>
          <w:tcPr>
            <w:tcW w:w="992" w:type="dxa"/>
            <w:shd w:val="clear" w:color="auto" w:fill="auto"/>
            <w:tcMar>
              <w:top w:w="30" w:type="dxa"/>
              <w:left w:w="30" w:type="dxa"/>
              <w:bottom w:w="30" w:type="dxa"/>
              <w:right w:w="30" w:type="dxa"/>
            </w:tcMar>
            <w:hideMark/>
          </w:tcPr>
          <w:p w14:paraId="22BFCC19" w14:textId="77777777" w:rsidR="001B2DF9" w:rsidRPr="007F06A9" w:rsidRDefault="001B2DF9" w:rsidP="004843BB">
            <w:pPr>
              <w:rPr>
                <w:rFonts w:ascii="Century Gothic" w:hAnsi="Century Gothic"/>
              </w:rPr>
            </w:pPr>
            <w:r w:rsidRPr="007F06A9">
              <w:rPr>
                <w:rFonts w:ascii="Century Gothic" w:hAnsi="Century Gothic"/>
              </w:rPr>
              <w:t>Fallo de Reparación directa Radicación número: 1997-12161-01(26800)</w:t>
            </w:r>
          </w:p>
        </w:tc>
        <w:tc>
          <w:tcPr>
            <w:tcW w:w="567" w:type="dxa"/>
            <w:shd w:val="clear" w:color="auto" w:fill="auto"/>
            <w:tcMar>
              <w:top w:w="30" w:type="dxa"/>
              <w:left w:w="30" w:type="dxa"/>
              <w:bottom w:w="30" w:type="dxa"/>
              <w:right w:w="30" w:type="dxa"/>
            </w:tcMar>
            <w:hideMark/>
          </w:tcPr>
          <w:p w14:paraId="33059BF9" w14:textId="77777777" w:rsidR="001B2DF9" w:rsidRPr="007F06A9" w:rsidRDefault="001B2DF9" w:rsidP="004843BB">
            <w:pPr>
              <w:rPr>
                <w:rFonts w:ascii="Century Gothic" w:hAnsi="Century Gothic"/>
              </w:rPr>
            </w:pPr>
            <w:r w:rsidRPr="007F06A9">
              <w:rPr>
                <w:rFonts w:ascii="Century Gothic" w:hAnsi="Century Gothic"/>
              </w:rPr>
              <w:t>2013</w:t>
            </w:r>
          </w:p>
        </w:tc>
        <w:tc>
          <w:tcPr>
            <w:tcW w:w="5998" w:type="dxa"/>
            <w:shd w:val="clear" w:color="auto" w:fill="auto"/>
            <w:tcMar>
              <w:top w:w="30" w:type="dxa"/>
              <w:left w:w="30" w:type="dxa"/>
              <w:bottom w:w="30" w:type="dxa"/>
              <w:right w:w="30" w:type="dxa"/>
            </w:tcMar>
            <w:hideMark/>
          </w:tcPr>
          <w:p w14:paraId="793D5E78" w14:textId="77777777" w:rsidR="001B2DF9" w:rsidRPr="007F06A9" w:rsidRDefault="001B2DF9" w:rsidP="004843BB">
            <w:pPr>
              <w:jc w:val="both"/>
              <w:rPr>
                <w:rFonts w:ascii="Century Gothic" w:hAnsi="Century Gothic"/>
              </w:rPr>
            </w:pPr>
            <w:r w:rsidRPr="007F06A9">
              <w:rPr>
                <w:rFonts w:ascii="Century Gothic" w:hAnsi="Century Gothic"/>
              </w:rPr>
              <w:t>Presunción de remuneración de salario mínimo legal mensual vigente, con fines indemnizatorios, de labores domésticas ejercidas por mujer o hombre. En esta sentencia se reconoce a hombres y mujeres, de forma igualitaria, su actividad en las labores domésticas.</w:t>
            </w:r>
          </w:p>
        </w:tc>
      </w:tr>
      <w:tr w:rsidR="001B2DF9" w:rsidRPr="007F06A9" w14:paraId="6AD8E95F" w14:textId="77777777" w:rsidTr="004843BB">
        <w:tc>
          <w:tcPr>
            <w:tcW w:w="1256" w:type="dxa"/>
            <w:shd w:val="clear" w:color="auto" w:fill="auto"/>
            <w:tcMar>
              <w:top w:w="30" w:type="dxa"/>
              <w:left w:w="30" w:type="dxa"/>
              <w:bottom w:w="30" w:type="dxa"/>
              <w:right w:w="30" w:type="dxa"/>
            </w:tcMar>
            <w:hideMark/>
          </w:tcPr>
          <w:p w14:paraId="2EE1D0B1" w14:textId="77777777" w:rsidR="001B2DF9" w:rsidRPr="007F06A9" w:rsidRDefault="001B2DF9" w:rsidP="004843BB">
            <w:pPr>
              <w:rPr>
                <w:rFonts w:ascii="Century Gothic" w:hAnsi="Century Gothic"/>
              </w:rPr>
            </w:pPr>
            <w:r w:rsidRPr="007F06A9">
              <w:rPr>
                <w:rFonts w:ascii="Century Gothic" w:hAnsi="Century Gothic"/>
              </w:rPr>
              <w:t xml:space="preserve">Consejo de Estado, Sección Tercera-Subsección B CP: </w:t>
            </w:r>
            <w:r w:rsidRPr="007F06A9">
              <w:rPr>
                <w:rFonts w:ascii="Century Gothic" w:hAnsi="Century Gothic"/>
              </w:rPr>
              <w:lastRenderedPageBreak/>
              <w:t>Ramiro de Jesús Pazos Guerrero</w:t>
            </w:r>
          </w:p>
        </w:tc>
        <w:tc>
          <w:tcPr>
            <w:tcW w:w="992" w:type="dxa"/>
            <w:shd w:val="clear" w:color="auto" w:fill="auto"/>
            <w:tcMar>
              <w:top w:w="30" w:type="dxa"/>
              <w:left w:w="30" w:type="dxa"/>
              <w:bottom w:w="30" w:type="dxa"/>
              <w:right w:w="30" w:type="dxa"/>
            </w:tcMar>
            <w:hideMark/>
          </w:tcPr>
          <w:p w14:paraId="280FD17F" w14:textId="77777777" w:rsidR="001B2DF9" w:rsidRPr="007F06A9" w:rsidRDefault="001B2DF9" w:rsidP="004843BB">
            <w:pPr>
              <w:rPr>
                <w:rFonts w:ascii="Century Gothic" w:hAnsi="Century Gothic"/>
              </w:rPr>
            </w:pPr>
            <w:r w:rsidRPr="007F06A9">
              <w:rPr>
                <w:rFonts w:ascii="Century Gothic" w:hAnsi="Century Gothic"/>
              </w:rPr>
              <w:lastRenderedPageBreak/>
              <w:t xml:space="preserve">Fallo de Reparación directa Radicación </w:t>
            </w:r>
            <w:r w:rsidRPr="007F06A9">
              <w:rPr>
                <w:rFonts w:ascii="Century Gothic" w:hAnsi="Century Gothic"/>
              </w:rPr>
              <w:lastRenderedPageBreak/>
              <w:t>número: 2005-01640-01(40411)</w:t>
            </w:r>
          </w:p>
        </w:tc>
        <w:tc>
          <w:tcPr>
            <w:tcW w:w="567" w:type="dxa"/>
            <w:shd w:val="clear" w:color="auto" w:fill="auto"/>
            <w:tcMar>
              <w:top w:w="30" w:type="dxa"/>
              <w:left w:w="30" w:type="dxa"/>
              <w:bottom w:w="30" w:type="dxa"/>
              <w:right w:w="30" w:type="dxa"/>
            </w:tcMar>
            <w:hideMark/>
          </w:tcPr>
          <w:p w14:paraId="01E4BBA6" w14:textId="77777777" w:rsidR="001B2DF9" w:rsidRPr="007F06A9" w:rsidRDefault="001B2DF9" w:rsidP="004843BB">
            <w:pPr>
              <w:rPr>
                <w:rFonts w:ascii="Century Gothic" w:hAnsi="Century Gothic"/>
              </w:rPr>
            </w:pPr>
            <w:r w:rsidRPr="007F06A9">
              <w:rPr>
                <w:rFonts w:ascii="Century Gothic" w:hAnsi="Century Gothic"/>
              </w:rPr>
              <w:lastRenderedPageBreak/>
              <w:t>2014</w:t>
            </w:r>
          </w:p>
        </w:tc>
        <w:tc>
          <w:tcPr>
            <w:tcW w:w="5998" w:type="dxa"/>
            <w:shd w:val="clear" w:color="auto" w:fill="auto"/>
            <w:tcMar>
              <w:top w:w="30" w:type="dxa"/>
              <w:left w:w="30" w:type="dxa"/>
              <w:bottom w:w="30" w:type="dxa"/>
              <w:right w:w="30" w:type="dxa"/>
            </w:tcMar>
            <w:hideMark/>
          </w:tcPr>
          <w:p w14:paraId="3EFF7FDC" w14:textId="77777777" w:rsidR="001B2DF9" w:rsidRPr="007F06A9" w:rsidRDefault="001B2DF9" w:rsidP="004843BB">
            <w:pPr>
              <w:jc w:val="both"/>
              <w:rPr>
                <w:rFonts w:ascii="Century Gothic" w:hAnsi="Century Gothic"/>
              </w:rPr>
            </w:pPr>
            <w:r w:rsidRPr="007F06A9">
              <w:rPr>
                <w:rFonts w:ascii="Century Gothic" w:hAnsi="Century Gothic"/>
              </w:rPr>
              <w:t>Declara la ocurrencia de una falla del servicio cometida por agentes de la Policía Nacional que realizaron un allanamiento a domicilio sin orden previa y agredieron verbal y físicamente a una mujer causándole múltiples contusiones en el cuerpo y fracturas faciales.</w:t>
            </w:r>
          </w:p>
        </w:tc>
      </w:tr>
      <w:tr w:rsidR="001B2DF9" w:rsidRPr="007F06A9" w14:paraId="74F69E3C" w14:textId="77777777" w:rsidTr="004843BB">
        <w:tc>
          <w:tcPr>
            <w:tcW w:w="1256" w:type="dxa"/>
            <w:shd w:val="clear" w:color="auto" w:fill="auto"/>
            <w:tcMar>
              <w:top w:w="30" w:type="dxa"/>
              <w:left w:w="30" w:type="dxa"/>
              <w:bottom w:w="30" w:type="dxa"/>
              <w:right w:w="30" w:type="dxa"/>
            </w:tcMar>
            <w:hideMark/>
          </w:tcPr>
          <w:p w14:paraId="1E7DD92D" w14:textId="77777777" w:rsidR="001B2DF9" w:rsidRPr="007F06A9" w:rsidRDefault="001B2DF9" w:rsidP="004843BB">
            <w:pPr>
              <w:rPr>
                <w:rFonts w:ascii="Century Gothic" w:hAnsi="Century Gothic"/>
              </w:rPr>
            </w:pPr>
            <w:r w:rsidRPr="007F06A9">
              <w:rPr>
                <w:rFonts w:ascii="Century Gothic" w:hAnsi="Century Gothic"/>
              </w:rPr>
              <w:t>Consejo de Estado, Sección Tercera-Subsección B CP: Ramiro de Jesús Pazos Guerrero</w:t>
            </w:r>
          </w:p>
        </w:tc>
        <w:tc>
          <w:tcPr>
            <w:tcW w:w="992" w:type="dxa"/>
            <w:shd w:val="clear" w:color="auto" w:fill="auto"/>
            <w:tcMar>
              <w:top w:w="30" w:type="dxa"/>
              <w:left w:w="30" w:type="dxa"/>
              <w:bottom w:w="30" w:type="dxa"/>
              <w:right w:w="30" w:type="dxa"/>
            </w:tcMar>
            <w:hideMark/>
          </w:tcPr>
          <w:p w14:paraId="5D0149F8" w14:textId="77777777" w:rsidR="001B2DF9" w:rsidRPr="007F06A9" w:rsidRDefault="001B2DF9" w:rsidP="004843BB">
            <w:pPr>
              <w:rPr>
                <w:rFonts w:ascii="Century Gothic" w:hAnsi="Century Gothic"/>
              </w:rPr>
            </w:pPr>
            <w:r w:rsidRPr="007F06A9">
              <w:rPr>
                <w:rFonts w:ascii="Century Gothic" w:hAnsi="Century Gothic"/>
              </w:rPr>
              <w:t>Fallo de Reparación directa Radicación número: 2002-00228-01(29033)</w:t>
            </w:r>
          </w:p>
        </w:tc>
        <w:tc>
          <w:tcPr>
            <w:tcW w:w="567" w:type="dxa"/>
            <w:shd w:val="clear" w:color="auto" w:fill="auto"/>
            <w:tcMar>
              <w:top w:w="30" w:type="dxa"/>
              <w:left w:w="30" w:type="dxa"/>
              <w:bottom w:w="30" w:type="dxa"/>
              <w:right w:w="30" w:type="dxa"/>
            </w:tcMar>
            <w:hideMark/>
          </w:tcPr>
          <w:p w14:paraId="157F98E5" w14:textId="77777777" w:rsidR="001B2DF9" w:rsidRPr="007F06A9" w:rsidRDefault="001B2DF9" w:rsidP="004843BB">
            <w:pPr>
              <w:rPr>
                <w:rFonts w:ascii="Century Gothic" w:hAnsi="Century Gothic"/>
              </w:rPr>
            </w:pPr>
            <w:r w:rsidRPr="007F06A9">
              <w:rPr>
                <w:rFonts w:ascii="Century Gothic" w:hAnsi="Century Gothic"/>
              </w:rPr>
              <w:t>2014</w:t>
            </w:r>
          </w:p>
        </w:tc>
        <w:tc>
          <w:tcPr>
            <w:tcW w:w="5998" w:type="dxa"/>
            <w:shd w:val="clear" w:color="auto" w:fill="auto"/>
            <w:tcMar>
              <w:top w:w="30" w:type="dxa"/>
              <w:left w:w="30" w:type="dxa"/>
              <w:bottom w:w="30" w:type="dxa"/>
              <w:right w:w="30" w:type="dxa"/>
            </w:tcMar>
            <w:hideMark/>
          </w:tcPr>
          <w:p w14:paraId="5B194EF3" w14:textId="77777777" w:rsidR="001B2DF9" w:rsidRPr="007F06A9" w:rsidRDefault="001B2DF9" w:rsidP="004843BB">
            <w:pPr>
              <w:rPr>
                <w:rFonts w:ascii="Century Gothic" w:hAnsi="Century Gothic"/>
              </w:rPr>
            </w:pPr>
            <w:r w:rsidRPr="007F06A9">
              <w:rPr>
                <w:rFonts w:ascii="Century Gothic" w:hAnsi="Century Gothic"/>
              </w:rPr>
              <w:t xml:space="preserve">Aborda un caso de Violencia sexual por parte de miembros del Ejército. </w:t>
            </w:r>
          </w:p>
        </w:tc>
      </w:tr>
      <w:tr w:rsidR="001B2DF9" w:rsidRPr="007F06A9" w14:paraId="2E7F5AE9" w14:textId="77777777" w:rsidTr="004843BB">
        <w:tc>
          <w:tcPr>
            <w:tcW w:w="1256" w:type="dxa"/>
            <w:shd w:val="clear" w:color="auto" w:fill="auto"/>
            <w:tcMar>
              <w:top w:w="30" w:type="dxa"/>
              <w:left w:w="30" w:type="dxa"/>
              <w:bottom w:w="30" w:type="dxa"/>
              <w:right w:w="30" w:type="dxa"/>
            </w:tcMar>
            <w:hideMark/>
          </w:tcPr>
          <w:p w14:paraId="34215B75" w14:textId="77777777" w:rsidR="001B2DF9" w:rsidRPr="007F06A9" w:rsidRDefault="001B2DF9" w:rsidP="004843BB">
            <w:pPr>
              <w:rPr>
                <w:rFonts w:ascii="Century Gothic" w:hAnsi="Century Gothic"/>
              </w:rPr>
            </w:pPr>
            <w:r w:rsidRPr="007F06A9">
              <w:rPr>
                <w:rFonts w:ascii="Century Gothic" w:hAnsi="Century Gothic"/>
              </w:rPr>
              <w:t>Consejo de Estado, Sección Tercera-Subsección B CP: Stella Conto Díaz</w:t>
            </w:r>
          </w:p>
        </w:tc>
        <w:tc>
          <w:tcPr>
            <w:tcW w:w="992" w:type="dxa"/>
            <w:shd w:val="clear" w:color="auto" w:fill="auto"/>
            <w:tcMar>
              <w:top w:w="30" w:type="dxa"/>
              <w:left w:w="30" w:type="dxa"/>
              <w:bottom w:w="30" w:type="dxa"/>
              <w:right w:w="30" w:type="dxa"/>
            </w:tcMar>
            <w:hideMark/>
          </w:tcPr>
          <w:p w14:paraId="7EBE747D" w14:textId="77777777" w:rsidR="001B2DF9" w:rsidRPr="007F06A9" w:rsidRDefault="001B2DF9" w:rsidP="004843BB">
            <w:pPr>
              <w:rPr>
                <w:rFonts w:ascii="Century Gothic" w:hAnsi="Century Gothic"/>
              </w:rPr>
            </w:pPr>
            <w:r w:rsidRPr="007F06A9">
              <w:rPr>
                <w:rFonts w:ascii="Century Gothic" w:hAnsi="Century Gothic"/>
              </w:rPr>
              <w:t xml:space="preserve">Fallo de Reparación directa </w:t>
            </w:r>
          </w:p>
        </w:tc>
        <w:tc>
          <w:tcPr>
            <w:tcW w:w="567" w:type="dxa"/>
            <w:shd w:val="clear" w:color="auto" w:fill="auto"/>
            <w:tcMar>
              <w:top w:w="30" w:type="dxa"/>
              <w:left w:w="30" w:type="dxa"/>
              <w:bottom w:w="30" w:type="dxa"/>
              <w:right w:w="30" w:type="dxa"/>
            </w:tcMar>
            <w:hideMark/>
          </w:tcPr>
          <w:p w14:paraId="6B87C935" w14:textId="77777777" w:rsidR="001B2DF9" w:rsidRPr="007F06A9" w:rsidRDefault="001B2DF9" w:rsidP="004843BB">
            <w:pPr>
              <w:rPr>
                <w:rFonts w:ascii="Century Gothic" w:hAnsi="Century Gothic"/>
              </w:rPr>
            </w:pPr>
            <w:r w:rsidRPr="007F06A9">
              <w:rPr>
                <w:rFonts w:ascii="Century Gothic" w:hAnsi="Century Gothic"/>
              </w:rPr>
              <w:t>2015</w:t>
            </w:r>
          </w:p>
        </w:tc>
        <w:tc>
          <w:tcPr>
            <w:tcW w:w="5998" w:type="dxa"/>
            <w:shd w:val="clear" w:color="auto" w:fill="auto"/>
            <w:tcMar>
              <w:top w:w="30" w:type="dxa"/>
              <w:left w:w="30" w:type="dxa"/>
              <w:bottom w:w="30" w:type="dxa"/>
              <w:right w:w="30" w:type="dxa"/>
            </w:tcMar>
            <w:hideMark/>
          </w:tcPr>
          <w:p w14:paraId="533EE260" w14:textId="77777777" w:rsidR="001B2DF9" w:rsidRPr="007F06A9" w:rsidRDefault="001B2DF9" w:rsidP="004843BB">
            <w:pPr>
              <w:jc w:val="both"/>
              <w:rPr>
                <w:rFonts w:ascii="Century Gothic" w:hAnsi="Century Gothic"/>
              </w:rPr>
            </w:pPr>
            <w:r w:rsidRPr="007F06A9">
              <w:rPr>
                <w:rFonts w:ascii="Century Gothic" w:hAnsi="Century Gothic"/>
              </w:rPr>
              <w:t>Declara la Responsabilidad patrimonial del Estado por muerte de esposa de miembro de la Policía causada con arma de dotación oficial.</w:t>
            </w:r>
          </w:p>
        </w:tc>
      </w:tr>
      <w:tr w:rsidR="001B2DF9" w:rsidRPr="007F06A9" w14:paraId="2AAE4343" w14:textId="77777777" w:rsidTr="004843BB">
        <w:tc>
          <w:tcPr>
            <w:tcW w:w="1256" w:type="dxa"/>
            <w:shd w:val="clear" w:color="auto" w:fill="auto"/>
            <w:tcMar>
              <w:top w:w="30" w:type="dxa"/>
              <w:left w:w="30" w:type="dxa"/>
              <w:bottom w:w="30" w:type="dxa"/>
              <w:right w:w="30" w:type="dxa"/>
            </w:tcMar>
            <w:hideMark/>
          </w:tcPr>
          <w:p w14:paraId="66CF74E8" w14:textId="77777777" w:rsidR="001B2DF9" w:rsidRPr="007F06A9" w:rsidRDefault="001B2DF9" w:rsidP="004843BB">
            <w:pPr>
              <w:rPr>
                <w:rFonts w:ascii="Century Gothic" w:hAnsi="Century Gothic"/>
              </w:rPr>
            </w:pPr>
            <w:r w:rsidRPr="007F06A9">
              <w:rPr>
                <w:rFonts w:ascii="Century Gothic" w:hAnsi="Century Gothic"/>
              </w:rPr>
              <w:t>Consejo de Estado, Sección Quinta- CP: Carlos Enrique Moreno Rubio</w:t>
            </w:r>
          </w:p>
        </w:tc>
        <w:tc>
          <w:tcPr>
            <w:tcW w:w="992" w:type="dxa"/>
            <w:shd w:val="clear" w:color="auto" w:fill="auto"/>
            <w:tcMar>
              <w:top w:w="30" w:type="dxa"/>
              <w:left w:w="30" w:type="dxa"/>
              <w:bottom w:w="30" w:type="dxa"/>
              <w:right w:w="30" w:type="dxa"/>
            </w:tcMar>
            <w:hideMark/>
          </w:tcPr>
          <w:p w14:paraId="3FC4E76F" w14:textId="77777777" w:rsidR="001B2DF9" w:rsidRPr="007F06A9" w:rsidRDefault="001B2DF9" w:rsidP="004843BB">
            <w:pPr>
              <w:rPr>
                <w:rFonts w:ascii="Century Gothic" w:hAnsi="Century Gothic"/>
              </w:rPr>
            </w:pPr>
            <w:r w:rsidRPr="007F06A9">
              <w:rPr>
                <w:rFonts w:ascii="Century Gothic" w:hAnsi="Century Gothic"/>
              </w:rPr>
              <w:t>Nulidad Electoral - Cuota De Género -</w:t>
            </w:r>
          </w:p>
        </w:tc>
        <w:tc>
          <w:tcPr>
            <w:tcW w:w="567" w:type="dxa"/>
            <w:shd w:val="clear" w:color="auto" w:fill="auto"/>
            <w:tcMar>
              <w:top w:w="30" w:type="dxa"/>
              <w:left w:w="30" w:type="dxa"/>
              <w:bottom w:w="30" w:type="dxa"/>
              <w:right w:w="30" w:type="dxa"/>
            </w:tcMar>
            <w:hideMark/>
          </w:tcPr>
          <w:p w14:paraId="7FEF7087" w14:textId="77777777" w:rsidR="001B2DF9" w:rsidRPr="007F06A9" w:rsidRDefault="001B2DF9" w:rsidP="004843BB">
            <w:pPr>
              <w:rPr>
                <w:rFonts w:ascii="Century Gothic" w:hAnsi="Century Gothic"/>
              </w:rPr>
            </w:pPr>
            <w:r w:rsidRPr="007F06A9">
              <w:rPr>
                <w:rFonts w:ascii="Century Gothic" w:hAnsi="Century Gothic"/>
              </w:rPr>
              <w:t>2016</w:t>
            </w:r>
          </w:p>
        </w:tc>
        <w:tc>
          <w:tcPr>
            <w:tcW w:w="5998" w:type="dxa"/>
            <w:shd w:val="clear" w:color="auto" w:fill="auto"/>
            <w:tcMar>
              <w:top w:w="30" w:type="dxa"/>
              <w:left w:w="30" w:type="dxa"/>
              <w:bottom w:w="30" w:type="dxa"/>
              <w:right w:w="30" w:type="dxa"/>
            </w:tcMar>
            <w:hideMark/>
          </w:tcPr>
          <w:p w14:paraId="1FBCD7C4" w14:textId="77777777" w:rsidR="001B2DF9" w:rsidRPr="007F06A9" w:rsidRDefault="001B2DF9" w:rsidP="004843BB">
            <w:pPr>
              <w:jc w:val="both"/>
              <w:rPr>
                <w:rFonts w:ascii="Century Gothic" w:hAnsi="Century Gothic"/>
              </w:rPr>
            </w:pPr>
            <w:r w:rsidRPr="007F06A9">
              <w:rPr>
                <w:rFonts w:ascii="Century Gothic" w:hAnsi="Century Gothic"/>
              </w:rPr>
              <w:t>Indico que en este caso formalmente se cumplió con la cuota de género , pero no materialmente.</w:t>
            </w:r>
          </w:p>
        </w:tc>
      </w:tr>
      <w:tr w:rsidR="001B2DF9" w:rsidRPr="007F06A9" w14:paraId="65C095E8" w14:textId="77777777" w:rsidTr="004843BB">
        <w:tc>
          <w:tcPr>
            <w:tcW w:w="1256" w:type="dxa"/>
            <w:shd w:val="clear" w:color="auto" w:fill="auto"/>
            <w:tcMar>
              <w:top w:w="30" w:type="dxa"/>
              <w:left w:w="30" w:type="dxa"/>
              <w:bottom w:w="30" w:type="dxa"/>
              <w:right w:w="30" w:type="dxa"/>
            </w:tcMar>
            <w:hideMark/>
          </w:tcPr>
          <w:p w14:paraId="7A5718A2" w14:textId="77777777" w:rsidR="001B2DF9" w:rsidRPr="007F06A9" w:rsidRDefault="001B2DF9" w:rsidP="004843BB">
            <w:pPr>
              <w:rPr>
                <w:rFonts w:ascii="Century Gothic" w:hAnsi="Century Gothic"/>
              </w:rPr>
            </w:pPr>
            <w:r w:rsidRPr="007F06A9">
              <w:rPr>
                <w:rFonts w:ascii="Century Gothic" w:hAnsi="Century Gothic"/>
              </w:rPr>
              <w:t xml:space="preserve">Consejo de Estado, Sección Tercera-Subsección A MP: Martha </w:t>
            </w:r>
            <w:r w:rsidRPr="007F06A9">
              <w:rPr>
                <w:rFonts w:ascii="Century Gothic" w:hAnsi="Century Gothic"/>
              </w:rPr>
              <w:lastRenderedPageBreak/>
              <w:t>Velásquez Rico</w:t>
            </w:r>
          </w:p>
        </w:tc>
        <w:tc>
          <w:tcPr>
            <w:tcW w:w="992" w:type="dxa"/>
            <w:shd w:val="clear" w:color="auto" w:fill="auto"/>
            <w:tcMar>
              <w:top w:w="30" w:type="dxa"/>
              <w:left w:w="30" w:type="dxa"/>
              <w:bottom w:w="30" w:type="dxa"/>
              <w:right w:w="30" w:type="dxa"/>
            </w:tcMar>
            <w:hideMark/>
          </w:tcPr>
          <w:p w14:paraId="7A590100" w14:textId="77777777" w:rsidR="001B2DF9" w:rsidRPr="007F06A9" w:rsidRDefault="001B2DF9" w:rsidP="004843BB">
            <w:pPr>
              <w:rPr>
                <w:rFonts w:ascii="Century Gothic" w:hAnsi="Century Gothic"/>
              </w:rPr>
            </w:pPr>
            <w:r w:rsidRPr="007F06A9">
              <w:rPr>
                <w:rFonts w:ascii="Century Gothic" w:hAnsi="Century Gothic"/>
              </w:rPr>
              <w:lastRenderedPageBreak/>
              <w:t xml:space="preserve">Fallo de Reparación directa Radicación número: </w:t>
            </w:r>
            <w:r w:rsidRPr="007F06A9">
              <w:rPr>
                <w:rFonts w:ascii="Century Gothic" w:hAnsi="Century Gothic"/>
              </w:rPr>
              <w:lastRenderedPageBreak/>
              <w:t>2004-05564-01(43955)</w:t>
            </w:r>
          </w:p>
        </w:tc>
        <w:tc>
          <w:tcPr>
            <w:tcW w:w="567" w:type="dxa"/>
            <w:shd w:val="clear" w:color="auto" w:fill="auto"/>
            <w:tcMar>
              <w:top w:w="30" w:type="dxa"/>
              <w:left w:w="30" w:type="dxa"/>
              <w:bottom w:w="30" w:type="dxa"/>
              <w:right w:w="30" w:type="dxa"/>
            </w:tcMar>
            <w:hideMark/>
          </w:tcPr>
          <w:p w14:paraId="43884A78" w14:textId="77777777" w:rsidR="001B2DF9" w:rsidRPr="007F06A9" w:rsidRDefault="001B2DF9" w:rsidP="004843BB">
            <w:pPr>
              <w:rPr>
                <w:rFonts w:ascii="Century Gothic" w:hAnsi="Century Gothic"/>
              </w:rPr>
            </w:pPr>
            <w:r w:rsidRPr="007F06A9">
              <w:rPr>
                <w:rFonts w:ascii="Century Gothic" w:hAnsi="Century Gothic"/>
              </w:rPr>
              <w:lastRenderedPageBreak/>
              <w:t>2017</w:t>
            </w:r>
          </w:p>
        </w:tc>
        <w:tc>
          <w:tcPr>
            <w:tcW w:w="5998" w:type="dxa"/>
            <w:shd w:val="clear" w:color="auto" w:fill="auto"/>
            <w:tcMar>
              <w:top w:w="30" w:type="dxa"/>
              <w:left w:w="30" w:type="dxa"/>
              <w:bottom w:w="30" w:type="dxa"/>
              <w:right w:w="30" w:type="dxa"/>
            </w:tcMar>
            <w:hideMark/>
          </w:tcPr>
          <w:p w14:paraId="5E9DC5F8" w14:textId="77777777" w:rsidR="001B2DF9" w:rsidRPr="007F06A9" w:rsidRDefault="001B2DF9" w:rsidP="004843BB">
            <w:pPr>
              <w:jc w:val="both"/>
              <w:rPr>
                <w:rFonts w:ascii="Century Gothic" w:hAnsi="Century Gothic"/>
              </w:rPr>
            </w:pPr>
            <w:r w:rsidRPr="007F06A9">
              <w:rPr>
                <w:rFonts w:ascii="Century Gothic" w:hAnsi="Century Gothic"/>
              </w:rPr>
              <w:t xml:space="preserve">Reprocha el hecho de que en los casos de violencia sexual, las mujeres continúen siendo víctimas, no sólo de su propio agresor, sino de los mitos, prejuicios y/o la insensibilidad de los operadores jurídicos que consideran que su comportamiento predetermina la posibilidad de que estas puedan o no ser sujetos pasivos </w:t>
            </w:r>
            <w:r w:rsidRPr="007F06A9">
              <w:rPr>
                <w:rFonts w:ascii="Century Gothic" w:hAnsi="Century Gothic"/>
              </w:rPr>
              <w:lastRenderedPageBreak/>
              <w:t>de un delito contra la libertad, integridad y formación sexuales.</w:t>
            </w:r>
          </w:p>
        </w:tc>
      </w:tr>
      <w:tr w:rsidR="001B2DF9" w:rsidRPr="007F06A9" w14:paraId="14A8C00E" w14:textId="77777777" w:rsidTr="004843BB">
        <w:tc>
          <w:tcPr>
            <w:tcW w:w="1256" w:type="dxa"/>
            <w:shd w:val="clear" w:color="auto" w:fill="auto"/>
            <w:tcMar>
              <w:top w:w="30" w:type="dxa"/>
              <w:left w:w="30" w:type="dxa"/>
              <w:bottom w:w="30" w:type="dxa"/>
              <w:right w:w="30" w:type="dxa"/>
            </w:tcMar>
            <w:hideMark/>
          </w:tcPr>
          <w:p w14:paraId="2843C4D1" w14:textId="77777777" w:rsidR="001B2DF9" w:rsidRPr="007F06A9" w:rsidRDefault="001B2DF9" w:rsidP="004843BB">
            <w:pPr>
              <w:rPr>
                <w:rFonts w:ascii="Century Gothic" w:hAnsi="Century Gothic"/>
              </w:rPr>
            </w:pPr>
            <w:r w:rsidRPr="007F06A9">
              <w:rPr>
                <w:rFonts w:ascii="Century Gothic" w:hAnsi="Century Gothic"/>
              </w:rPr>
              <w:lastRenderedPageBreak/>
              <w:t>Consejo de Estado, Sección Tercera-Subsección B CP:</w:t>
            </w:r>
          </w:p>
        </w:tc>
        <w:tc>
          <w:tcPr>
            <w:tcW w:w="992" w:type="dxa"/>
            <w:shd w:val="clear" w:color="auto" w:fill="auto"/>
            <w:tcMar>
              <w:top w:w="30" w:type="dxa"/>
              <w:left w:w="30" w:type="dxa"/>
              <w:bottom w:w="30" w:type="dxa"/>
              <w:right w:w="30" w:type="dxa"/>
            </w:tcMar>
            <w:hideMark/>
          </w:tcPr>
          <w:p w14:paraId="4AE2501B" w14:textId="77777777" w:rsidR="001B2DF9" w:rsidRPr="007F06A9" w:rsidRDefault="001B2DF9" w:rsidP="004843BB">
            <w:pPr>
              <w:rPr>
                <w:rFonts w:ascii="Century Gothic" w:hAnsi="Century Gothic"/>
              </w:rPr>
            </w:pPr>
            <w:r w:rsidRPr="007F06A9">
              <w:rPr>
                <w:rFonts w:ascii="Century Gothic" w:hAnsi="Century Gothic"/>
              </w:rPr>
              <w:t>Fallo de Reparación directa Radicación número: 2003-02031-02(38888)</w:t>
            </w:r>
          </w:p>
        </w:tc>
        <w:tc>
          <w:tcPr>
            <w:tcW w:w="567" w:type="dxa"/>
            <w:shd w:val="clear" w:color="auto" w:fill="auto"/>
            <w:tcMar>
              <w:top w:w="30" w:type="dxa"/>
              <w:left w:w="30" w:type="dxa"/>
              <w:bottom w:w="30" w:type="dxa"/>
              <w:right w:w="30" w:type="dxa"/>
            </w:tcMar>
            <w:hideMark/>
          </w:tcPr>
          <w:p w14:paraId="6727EEE7" w14:textId="77777777" w:rsidR="001B2DF9" w:rsidRPr="007F06A9" w:rsidRDefault="001B2DF9" w:rsidP="004843BB">
            <w:pPr>
              <w:rPr>
                <w:rFonts w:ascii="Century Gothic" w:hAnsi="Century Gothic"/>
              </w:rPr>
            </w:pPr>
            <w:r w:rsidRPr="007F06A9">
              <w:rPr>
                <w:rFonts w:ascii="Century Gothic" w:hAnsi="Century Gothic"/>
              </w:rPr>
              <w:t>2018</w:t>
            </w:r>
          </w:p>
        </w:tc>
        <w:tc>
          <w:tcPr>
            <w:tcW w:w="5998" w:type="dxa"/>
            <w:shd w:val="clear" w:color="auto" w:fill="auto"/>
            <w:tcMar>
              <w:top w:w="30" w:type="dxa"/>
              <w:left w:w="30" w:type="dxa"/>
              <w:bottom w:w="30" w:type="dxa"/>
              <w:right w:w="30" w:type="dxa"/>
            </w:tcMar>
            <w:hideMark/>
          </w:tcPr>
          <w:p w14:paraId="0204FE9F" w14:textId="77777777" w:rsidR="001B2DF9" w:rsidRPr="007F06A9" w:rsidRDefault="001B2DF9" w:rsidP="004843BB">
            <w:pPr>
              <w:jc w:val="both"/>
              <w:rPr>
                <w:rFonts w:ascii="Century Gothic" w:hAnsi="Century Gothic"/>
              </w:rPr>
            </w:pPr>
            <w:r w:rsidRPr="007F06A9">
              <w:rPr>
                <w:rFonts w:ascii="Century Gothic" w:hAnsi="Century Gothic"/>
              </w:rPr>
              <w:t xml:space="preserve">Corresponde a una reparación directa de una falla en el servicio en el cual se tomaron medidas de reparación integral a favor de la familia de mujer gestante fallecida como consecuencia de deficiente atención médica y los daños provocados a su hija provenientes de deficiente intervención ginecobstetricia. </w:t>
            </w:r>
          </w:p>
        </w:tc>
      </w:tr>
      <w:tr w:rsidR="001B2DF9" w:rsidRPr="007F06A9" w14:paraId="1F06F132" w14:textId="77777777" w:rsidTr="004843BB">
        <w:tc>
          <w:tcPr>
            <w:tcW w:w="1256" w:type="dxa"/>
            <w:shd w:val="clear" w:color="auto" w:fill="auto"/>
            <w:tcMar>
              <w:top w:w="30" w:type="dxa"/>
              <w:left w:w="30" w:type="dxa"/>
              <w:bottom w:w="30" w:type="dxa"/>
              <w:right w:w="30" w:type="dxa"/>
            </w:tcMar>
            <w:hideMark/>
          </w:tcPr>
          <w:p w14:paraId="28DC8599" w14:textId="77777777" w:rsidR="001B2DF9" w:rsidRPr="007F06A9" w:rsidRDefault="001B2DF9" w:rsidP="004843BB">
            <w:pPr>
              <w:rPr>
                <w:rFonts w:ascii="Century Gothic" w:hAnsi="Century Gothic"/>
              </w:rPr>
            </w:pPr>
            <w:r w:rsidRPr="007F06A9">
              <w:rPr>
                <w:rFonts w:ascii="Century Gothic" w:hAnsi="Century Gothic"/>
              </w:rPr>
              <w:t>Consejo de Estado, Sección Tercera-Subsección B CP: Stella Conto Díaz</w:t>
            </w:r>
          </w:p>
        </w:tc>
        <w:tc>
          <w:tcPr>
            <w:tcW w:w="992" w:type="dxa"/>
            <w:shd w:val="clear" w:color="auto" w:fill="auto"/>
            <w:tcMar>
              <w:top w:w="30" w:type="dxa"/>
              <w:left w:w="30" w:type="dxa"/>
              <w:bottom w:w="30" w:type="dxa"/>
              <w:right w:w="30" w:type="dxa"/>
            </w:tcMar>
            <w:hideMark/>
          </w:tcPr>
          <w:p w14:paraId="2EFE0504" w14:textId="77777777" w:rsidR="001B2DF9" w:rsidRPr="007F06A9" w:rsidRDefault="001B2DF9" w:rsidP="004843BB">
            <w:pPr>
              <w:rPr>
                <w:rFonts w:ascii="Century Gothic" w:hAnsi="Century Gothic"/>
              </w:rPr>
            </w:pPr>
            <w:r w:rsidRPr="007F06A9">
              <w:rPr>
                <w:rFonts w:ascii="Century Gothic" w:hAnsi="Century Gothic"/>
              </w:rPr>
              <w:t>Fallo de Reparación directa Radicación número: 2003-30307-01(40251)</w:t>
            </w:r>
          </w:p>
        </w:tc>
        <w:tc>
          <w:tcPr>
            <w:tcW w:w="567" w:type="dxa"/>
            <w:shd w:val="clear" w:color="auto" w:fill="auto"/>
            <w:tcMar>
              <w:top w:w="30" w:type="dxa"/>
              <w:left w:w="30" w:type="dxa"/>
              <w:bottom w:w="30" w:type="dxa"/>
              <w:right w:w="30" w:type="dxa"/>
            </w:tcMar>
            <w:hideMark/>
          </w:tcPr>
          <w:p w14:paraId="62133A66" w14:textId="77777777" w:rsidR="001B2DF9" w:rsidRPr="007F06A9" w:rsidRDefault="001B2DF9" w:rsidP="004843BB">
            <w:pPr>
              <w:rPr>
                <w:rFonts w:ascii="Century Gothic" w:hAnsi="Century Gothic"/>
              </w:rPr>
            </w:pPr>
            <w:r w:rsidRPr="007F06A9">
              <w:rPr>
                <w:rFonts w:ascii="Century Gothic" w:hAnsi="Century Gothic"/>
              </w:rPr>
              <w:t>2018</w:t>
            </w:r>
          </w:p>
        </w:tc>
        <w:tc>
          <w:tcPr>
            <w:tcW w:w="5998" w:type="dxa"/>
            <w:shd w:val="clear" w:color="auto" w:fill="auto"/>
            <w:tcMar>
              <w:top w:w="30" w:type="dxa"/>
              <w:left w:w="30" w:type="dxa"/>
              <w:bottom w:w="30" w:type="dxa"/>
              <w:right w:w="30" w:type="dxa"/>
            </w:tcMar>
            <w:hideMark/>
          </w:tcPr>
          <w:p w14:paraId="16B453FE" w14:textId="77777777" w:rsidR="001B2DF9" w:rsidRPr="007F06A9" w:rsidRDefault="001B2DF9" w:rsidP="004843BB">
            <w:pPr>
              <w:jc w:val="both"/>
              <w:rPr>
                <w:rFonts w:ascii="Century Gothic" w:hAnsi="Century Gothic"/>
              </w:rPr>
            </w:pPr>
            <w:r w:rsidRPr="007F06A9">
              <w:rPr>
                <w:rFonts w:ascii="Century Gothic" w:hAnsi="Century Gothic"/>
              </w:rPr>
              <w:t xml:space="preserve">Declara la Responsabilidad del estado por indebido funcionamiento de la administración de justicia por la prescripción de la acción penal por dilación injustificada en la toma de decisiones por parte de juez penal. </w:t>
            </w:r>
          </w:p>
        </w:tc>
      </w:tr>
      <w:tr w:rsidR="001B2DF9" w:rsidRPr="007F06A9" w14:paraId="4C02C2C8" w14:textId="77777777" w:rsidTr="004843BB">
        <w:tc>
          <w:tcPr>
            <w:tcW w:w="1256" w:type="dxa"/>
            <w:shd w:val="clear" w:color="auto" w:fill="auto"/>
            <w:tcMar>
              <w:top w:w="30" w:type="dxa"/>
              <w:left w:w="30" w:type="dxa"/>
              <w:bottom w:w="30" w:type="dxa"/>
              <w:right w:w="30" w:type="dxa"/>
            </w:tcMar>
            <w:hideMark/>
          </w:tcPr>
          <w:p w14:paraId="685FCE4C" w14:textId="77777777" w:rsidR="001B2DF9" w:rsidRPr="007F06A9" w:rsidRDefault="001B2DF9" w:rsidP="004843BB">
            <w:pPr>
              <w:rPr>
                <w:rFonts w:ascii="Century Gothic" w:hAnsi="Century Gothic"/>
              </w:rPr>
            </w:pPr>
            <w:r w:rsidRPr="007F06A9">
              <w:rPr>
                <w:rFonts w:ascii="Century Gothic" w:hAnsi="Century Gothic"/>
              </w:rPr>
              <w:t>Consejo de Estado, Sección Tercera-Subsección B CP: María Adriana Marín</w:t>
            </w:r>
          </w:p>
        </w:tc>
        <w:tc>
          <w:tcPr>
            <w:tcW w:w="992" w:type="dxa"/>
            <w:shd w:val="clear" w:color="auto" w:fill="auto"/>
            <w:tcMar>
              <w:top w:w="30" w:type="dxa"/>
              <w:left w:w="30" w:type="dxa"/>
              <w:bottom w:w="30" w:type="dxa"/>
              <w:right w:w="30" w:type="dxa"/>
            </w:tcMar>
            <w:hideMark/>
          </w:tcPr>
          <w:p w14:paraId="3E7A3039" w14:textId="77777777" w:rsidR="001B2DF9" w:rsidRPr="007F06A9" w:rsidRDefault="001B2DF9" w:rsidP="004843BB">
            <w:pPr>
              <w:rPr>
                <w:rFonts w:ascii="Century Gothic" w:hAnsi="Century Gothic"/>
              </w:rPr>
            </w:pPr>
            <w:r w:rsidRPr="007F06A9">
              <w:rPr>
                <w:rFonts w:ascii="Century Gothic" w:hAnsi="Century Gothic"/>
              </w:rPr>
              <w:t>Fallo de Reparación directa Radicación número: 2010-00294-01(56386)</w:t>
            </w:r>
          </w:p>
        </w:tc>
        <w:tc>
          <w:tcPr>
            <w:tcW w:w="567" w:type="dxa"/>
            <w:shd w:val="clear" w:color="auto" w:fill="auto"/>
            <w:tcMar>
              <w:top w:w="30" w:type="dxa"/>
              <w:left w:w="30" w:type="dxa"/>
              <w:bottom w:w="30" w:type="dxa"/>
              <w:right w:w="30" w:type="dxa"/>
            </w:tcMar>
            <w:hideMark/>
          </w:tcPr>
          <w:p w14:paraId="7098C2C9" w14:textId="77777777" w:rsidR="001B2DF9" w:rsidRPr="007F06A9" w:rsidRDefault="001B2DF9" w:rsidP="004843BB">
            <w:pPr>
              <w:rPr>
                <w:rFonts w:ascii="Century Gothic" w:hAnsi="Century Gothic"/>
              </w:rPr>
            </w:pPr>
            <w:r w:rsidRPr="007F06A9">
              <w:rPr>
                <w:rFonts w:ascii="Century Gothic" w:hAnsi="Century Gothic"/>
              </w:rPr>
              <w:t>2018</w:t>
            </w:r>
          </w:p>
        </w:tc>
        <w:tc>
          <w:tcPr>
            <w:tcW w:w="5998" w:type="dxa"/>
            <w:shd w:val="clear" w:color="auto" w:fill="auto"/>
            <w:tcMar>
              <w:top w:w="30" w:type="dxa"/>
              <w:left w:w="30" w:type="dxa"/>
              <w:bottom w:w="30" w:type="dxa"/>
              <w:right w:w="30" w:type="dxa"/>
            </w:tcMar>
            <w:hideMark/>
          </w:tcPr>
          <w:p w14:paraId="2F758F2F" w14:textId="77777777" w:rsidR="001B2DF9" w:rsidRPr="007F06A9" w:rsidRDefault="001B2DF9" w:rsidP="004843BB">
            <w:pPr>
              <w:jc w:val="both"/>
              <w:rPr>
                <w:rFonts w:ascii="Century Gothic" w:hAnsi="Century Gothic"/>
              </w:rPr>
            </w:pPr>
            <w:r w:rsidRPr="007F06A9">
              <w:rPr>
                <w:rFonts w:ascii="Century Gothic" w:hAnsi="Century Gothic"/>
              </w:rPr>
              <w:t>Definió que no se configuraba la falla en el servicio, la medida de detención preventiva fue necesaria, razonable y proporcional, en atención al señalamiento que efectuó la menor pues desconocer de entrada el señalamiento de las víctimas de abuso sexual.</w:t>
            </w:r>
          </w:p>
        </w:tc>
      </w:tr>
      <w:tr w:rsidR="001B2DF9" w:rsidRPr="007F06A9" w14:paraId="3CF3FD06" w14:textId="77777777" w:rsidTr="004843BB">
        <w:tc>
          <w:tcPr>
            <w:tcW w:w="1256" w:type="dxa"/>
            <w:shd w:val="clear" w:color="auto" w:fill="auto"/>
            <w:tcMar>
              <w:top w:w="30" w:type="dxa"/>
              <w:left w:w="30" w:type="dxa"/>
              <w:bottom w:w="30" w:type="dxa"/>
              <w:right w:w="30" w:type="dxa"/>
            </w:tcMar>
            <w:hideMark/>
          </w:tcPr>
          <w:p w14:paraId="20F76227" w14:textId="77777777" w:rsidR="001B2DF9" w:rsidRPr="007F06A9" w:rsidRDefault="001B2DF9" w:rsidP="004843BB">
            <w:pPr>
              <w:rPr>
                <w:rFonts w:ascii="Century Gothic" w:hAnsi="Century Gothic"/>
              </w:rPr>
            </w:pPr>
            <w:r w:rsidRPr="007F06A9">
              <w:rPr>
                <w:rFonts w:ascii="Century Gothic" w:hAnsi="Century Gothic"/>
              </w:rPr>
              <w:t xml:space="preserve">"Consejo de Estado, </w:t>
            </w:r>
            <w:r w:rsidRPr="007F06A9">
              <w:rPr>
                <w:rFonts w:ascii="Century Gothic" w:hAnsi="Century Gothic"/>
              </w:rPr>
              <w:lastRenderedPageBreak/>
              <w:t>Sección Cuarta C.P.: Stella Jeannete Carvajal Basto"</w:t>
            </w:r>
          </w:p>
        </w:tc>
        <w:tc>
          <w:tcPr>
            <w:tcW w:w="992" w:type="dxa"/>
            <w:shd w:val="clear" w:color="auto" w:fill="auto"/>
            <w:tcMar>
              <w:top w:w="30" w:type="dxa"/>
              <w:left w:w="30" w:type="dxa"/>
              <w:bottom w:w="30" w:type="dxa"/>
              <w:right w:w="30" w:type="dxa"/>
            </w:tcMar>
            <w:hideMark/>
          </w:tcPr>
          <w:p w14:paraId="4D7D306F" w14:textId="77777777" w:rsidR="001B2DF9" w:rsidRPr="007F06A9" w:rsidRDefault="001B2DF9" w:rsidP="004843BB">
            <w:pPr>
              <w:rPr>
                <w:rFonts w:ascii="Century Gothic" w:hAnsi="Century Gothic"/>
              </w:rPr>
            </w:pPr>
            <w:r w:rsidRPr="007F06A9">
              <w:rPr>
                <w:rFonts w:ascii="Century Gothic" w:hAnsi="Century Gothic"/>
              </w:rPr>
              <w:lastRenderedPageBreak/>
              <w:t xml:space="preserve">Fallo de tutela, </w:t>
            </w:r>
            <w:r w:rsidRPr="007F06A9">
              <w:rPr>
                <w:rFonts w:ascii="Century Gothic" w:hAnsi="Century Gothic"/>
              </w:rPr>
              <w:lastRenderedPageBreak/>
              <w:t>Radicado 2020-04012-00(AC)</w:t>
            </w:r>
          </w:p>
        </w:tc>
        <w:tc>
          <w:tcPr>
            <w:tcW w:w="567" w:type="dxa"/>
            <w:shd w:val="clear" w:color="auto" w:fill="auto"/>
            <w:tcMar>
              <w:top w:w="30" w:type="dxa"/>
              <w:left w:w="30" w:type="dxa"/>
              <w:bottom w:w="30" w:type="dxa"/>
              <w:right w:w="30" w:type="dxa"/>
            </w:tcMar>
            <w:hideMark/>
          </w:tcPr>
          <w:p w14:paraId="56B7E9FD" w14:textId="77777777" w:rsidR="001B2DF9" w:rsidRPr="007F06A9" w:rsidRDefault="001B2DF9" w:rsidP="004843BB">
            <w:pPr>
              <w:rPr>
                <w:rFonts w:ascii="Century Gothic" w:hAnsi="Century Gothic"/>
              </w:rPr>
            </w:pPr>
            <w:r w:rsidRPr="007F06A9">
              <w:rPr>
                <w:rFonts w:ascii="Century Gothic" w:hAnsi="Century Gothic"/>
              </w:rPr>
              <w:lastRenderedPageBreak/>
              <w:t>2020</w:t>
            </w:r>
          </w:p>
        </w:tc>
        <w:tc>
          <w:tcPr>
            <w:tcW w:w="5998" w:type="dxa"/>
            <w:shd w:val="clear" w:color="auto" w:fill="auto"/>
            <w:tcMar>
              <w:top w:w="30" w:type="dxa"/>
              <w:left w:w="30" w:type="dxa"/>
              <w:bottom w:w="30" w:type="dxa"/>
              <w:right w:w="30" w:type="dxa"/>
            </w:tcMar>
            <w:hideMark/>
          </w:tcPr>
          <w:p w14:paraId="68987CAE" w14:textId="77777777" w:rsidR="001B2DF9" w:rsidRPr="007F06A9" w:rsidRDefault="001B2DF9" w:rsidP="004843BB">
            <w:pPr>
              <w:jc w:val="both"/>
              <w:rPr>
                <w:rFonts w:ascii="Century Gothic" w:hAnsi="Century Gothic"/>
              </w:rPr>
            </w:pPr>
            <w:r w:rsidRPr="007F06A9">
              <w:rPr>
                <w:rFonts w:ascii="Century Gothic" w:hAnsi="Century Gothic"/>
              </w:rPr>
              <w:t xml:space="preserve">Tutela contra providencia judicial (Acción de reparación directa) por lesiones a ciudadana, </w:t>
            </w:r>
            <w:r w:rsidRPr="007F06A9">
              <w:rPr>
                <w:rFonts w:ascii="Century Gothic" w:hAnsi="Century Gothic"/>
              </w:rPr>
              <w:lastRenderedPageBreak/>
              <w:t xml:space="preserve">causadas en el curso de una audiencia de conciliación celebrada ante un juez de paz, por su ex compañero sentimental. </w:t>
            </w:r>
          </w:p>
        </w:tc>
      </w:tr>
      <w:tr w:rsidR="001B2DF9" w:rsidRPr="007F06A9" w14:paraId="63ADBFDC" w14:textId="77777777" w:rsidTr="004843BB">
        <w:tc>
          <w:tcPr>
            <w:tcW w:w="1256" w:type="dxa"/>
            <w:shd w:val="clear" w:color="auto" w:fill="auto"/>
            <w:tcMar>
              <w:top w:w="30" w:type="dxa"/>
              <w:left w:w="30" w:type="dxa"/>
              <w:bottom w:w="30" w:type="dxa"/>
              <w:right w:w="30" w:type="dxa"/>
            </w:tcMar>
            <w:hideMark/>
          </w:tcPr>
          <w:p w14:paraId="773E928A" w14:textId="77777777" w:rsidR="001B2DF9" w:rsidRPr="007F06A9" w:rsidRDefault="001B2DF9" w:rsidP="004843BB">
            <w:pPr>
              <w:rPr>
                <w:rFonts w:ascii="Century Gothic" w:hAnsi="Century Gothic"/>
              </w:rPr>
            </w:pPr>
            <w:r w:rsidRPr="007F06A9">
              <w:rPr>
                <w:rFonts w:ascii="Century Gothic" w:hAnsi="Century Gothic"/>
              </w:rPr>
              <w:lastRenderedPageBreak/>
              <w:t>"Consejo de Estado, Sección Tercera, Subsección A, C.P.: Maria Adriana Marín "</w:t>
            </w:r>
          </w:p>
        </w:tc>
        <w:tc>
          <w:tcPr>
            <w:tcW w:w="992" w:type="dxa"/>
            <w:shd w:val="clear" w:color="auto" w:fill="auto"/>
            <w:tcMar>
              <w:top w:w="30" w:type="dxa"/>
              <w:left w:w="30" w:type="dxa"/>
              <w:bottom w:w="30" w:type="dxa"/>
              <w:right w:w="30" w:type="dxa"/>
            </w:tcMar>
            <w:hideMark/>
          </w:tcPr>
          <w:p w14:paraId="36889D49" w14:textId="77777777" w:rsidR="001B2DF9" w:rsidRPr="007F06A9" w:rsidRDefault="001B2DF9" w:rsidP="004843BB">
            <w:pPr>
              <w:rPr>
                <w:rFonts w:ascii="Century Gothic" w:hAnsi="Century Gothic"/>
              </w:rPr>
            </w:pPr>
            <w:r w:rsidRPr="007F06A9">
              <w:rPr>
                <w:rFonts w:ascii="Century Gothic" w:hAnsi="Century Gothic"/>
              </w:rPr>
              <w:t>Fallo de tutela Radicación 2020-00214-01(AC)</w:t>
            </w:r>
          </w:p>
        </w:tc>
        <w:tc>
          <w:tcPr>
            <w:tcW w:w="567" w:type="dxa"/>
            <w:shd w:val="clear" w:color="auto" w:fill="auto"/>
            <w:tcMar>
              <w:top w:w="30" w:type="dxa"/>
              <w:left w:w="30" w:type="dxa"/>
              <w:bottom w:w="30" w:type="dxa"/>
              <w:right w:w="30" w:type="dxa"/>
            </w:tcMar>
            <w:hideMark/>
          </w:tcPr>
          <w:p w14:paraId="3206DBC0" w14:textId="77777777" w:rsidR="001B2DF9" w:rsidRPr="007F06A9" w:rsidRDefault="001B2DF9" w:rsidP="004843BB">
            <w:pPr>
              <w:rPr>
                <w:rFonts w:ascii="Century Gothic" w:hAnsi="Century Gothic"/>
              </w:rPr>
            </w:pPr>
            <w:r w:rsidRPr="007F06A9">
              <w:rPr>
                <w:rFonts w:ascii="Century Gothic" w:hAnsi="Century Gothic"/>
              </w:rPr>
              <w:t>2020</w:t>
            </w:r>
          </w:p>
        </w:tc>
        <w:tc>
          <w:tcPr>
            <w:tcW w:w="5998" w:type="dxa"/>
            <w:shd w:val="clear" w:color="auto" w:fill="auto"/>
            <w:tcMar>
              <w:top w:w="30" w:type="dxa"/>
              <w:left w:w="30" w:type="dxa"/>
              <w:bottom w:w="30" w:type="dxa"/>
              <w:right w:w="30" w:type="dxa"/>
            </w:tcMar>
            <w:hideMark/>
          </w:tcPr>
          <w:p w14:paraId="4C29339C" w14:textId="77777777" w:rsidR="001B2DF9" w:rsidRPr="007F06A9" w:rsidRDefault="001B2DF9" w:rsidP="004843BB">
            <w:pPr>
              <w:rPr>
                <w:rFonts w:ascii="Century Gothic" w:hAnsi="Century Gothic"/>
              </w:rPr>
            </w:pPr>
            <w:r w:rsidRPr="007F06A9">
              <w:rPr>
                <w:rFonts w:ascii="Century Gothic" w:hAnsi="Century Gothic"/>
              </w:rPr>
              <w:t>Ampara los derechos de la accionante, quien siendo víctima de violencia intrafamiliar había solicitado en varias ocasiones medidas de protección a la comisaria de familia y a la fiscalía, los cuales fueron negados pese a todas las denuncias instauradas, y quienes además le otorgaron derechos al denunciado para confrontar a la accionante en audiencia de medida de protección definitiva, sin previo aviso.</w:t>
            </w:r>
          </w:p>
        </w:tc>
      </w:tr>
      <w:tr w:rsidR="001B2DF9" w:rsidRPr="007F06A9" w14:paraId="50948F57" w14:textId="77777777" w:rsidTr="004843BB">
        <w:tc>
          <w:tcPr>
            <w:tcW w:w="1256" w:type="dxa"/>
            <w:shd w:val="clear" w:color="auto" w:fill="auto"/>
            <w:tcMar>
              <w:top w:w="30" w:type="dxa"/>
              <w:left w:w="30" w:type="dxa"/>
              <w:bottom w:w="30" w:type="dxa"/>
              <w:right w:w="30" w:type="dxa"/>
            </w:tcMar>
            <w:hideMark/>
          </w:tcPr>
          <w:p w14:paraId="1BA6531C" w14:textId="77777777" w:rsidR="001B2DF9" w:rsidRPr="007F06A9" w:rsidRDefault="001B2DF9" w:rsidP="004843BB">
            <w:pPr>
              <w:rPr>
                <w:rFonts w:ascii="Century Gothic" w:hAnsi="Century Gothic"/>
              </w:rPr>
            </w:pPr>
            <w:r w:rsidRPr="007F06A9">
              <w:rPr>
                <w:rFonts w:ascii="Century Gothic" w:hAnsi="Century Gothic"/>
              </w:rPr>
              <w:t>"Consejo de estado, sección tercera, Subsección b C. P.: Alberto Montaña Plata"</w:t>
            </w:r>
          </w:p>
        </w:tc>
        <w:tc>
          <w:tcPr>
            <w:tcW w:w="992" w:type="dxa"/>
            <w:shd w:val="clear" w:color="auto" w:fill="auto"/>
            <w:tcMar>
              <w:top w:w="30" w:type="dxa"/>
              <w:left w:w="30" w:type="dxa"/>
              <w:bottom w:w="30" w:type="dxa"/>
              <w:right w:w="30" w:type="dxa"/>
            </w:tcMar>
            <w:hideMark/>
          </w:tcPr>
          <w:p w14:paraId="56CF1A22" w14:textId="77777777" w:rsidR="001B2DF9" w:rsidRPr="007F06A9" w:rsidRDefault="001B2DF9" w:rsidP="004843BB">
            <w:pPr>
              <w:rPr>
                <w:rFonts w:ascii="Century Gothic" w:hAnsi="Century Gothic"/>
              </w:rPr>
            </w:pPr>
            <w:r w:rsidRPr="007F06A9">
              <w:rPr>
                <w:rFonts w:ascii="Century Gothic" w:hAnsi="Century Gothic"/>
              </w:rPr>
              <w:t>Radicación número: 2013-00216-01(AG)</w:t>
            </w:r>
          </w:p>
        </w:tc>
        <w:tc>
          <w:tcPr>
            <w:tcW w:w="567" w:type="dxa"/>
            <w:shd w:val="clear" w:color="auto" w:fill="auto"/>
            <w:tcMar>
              <w:top w:w="30" w:type="dxa"/>
              <w:left w:w="30" w:type="dxa"/>
              <w:bottom w:w="30" w:type="dxa"/>
              <w:right w:w="30" w:type="dxa"/>
            </w:tcMar>
            <w:hideMark/>
          </w:tcPr>
          <w:p w14:paraId="622A76B2" w14:textId="77777777" w:rsidR="001B2DF9" w:rsidRPr="007F06A9" w:rsidRDefault="001B2DF9" w:rsidP="004843BB">
            <w:pPr>
              <w:rPr>
                <w:rFonts w:ascii="Century Gothic" w:hAnsi="Century Gothic"/>
              </w:rPr>
            </w:pPr>
            <w:r w:rsidRPr="007F06A9">
              <w:rPr>
                <w:rFonts w:ascii="Century Gothic" w:hAnsi="Century Gothic"/>
              </w:rPr>
              <w:t>2020</w:t>
            </w:r>
          </w:p>
        </w:tc>
        <w:tc>
          <w:tcPr>
            <w:tcW w:w="5998" w:type="dxa"/>
            <w:shd w:val="clear" w:color="auto" w:fill="auto"/>
            <w:tcMar>
              <w:top w:w="30" w:type="dxa"/>
              <w:left w:w="30" w:type="dxa"/>
              <w:bottom w:w="30" w:type="dxa"/>
              <w:right w:w="30" w:type="dxa"/>
            </w:tcMar>
            <w:hideMark/>
          </w:tcPr>
          <w:p w14:paraId="12187D88" w14:textId="77777777" w:rsidR="001B2DF9" w:rsidRPr="007F06A9" w:rsidRDefault="001B2DF9" w:rsidP="004843BB">
            <w:pPr>
              <w:rPr>
                <w:rFonts w:ascii="Century Gothic" w:hAnsi="Century Gothic"/>
              </w:rPr>
            </w:pPr>
            <w:r w:rsidRPr="007F06A9">
              <w:rPr>
                <w:rFonts w:ascii="Century Gothic" w:hAnsi="Century Gothic"/>
              </w:rPr>
              <w:t xml:space="preserve">Condena al Ministerio de Justicia, al INPEC y a la USPEC, por el hacinamiento al que fueron sometidas las mujeres con daños a la dignidad e integridad causados por las condiciones inhumanas en el establecimiento. </w:t>
            </w:r>
          </w:p>
        </w:tc>
      </w:tr>
      <w:tr w:rsidR="001B2DF9" w:rsidRPr="007F06A9" w14:paraId="36851016" w14:textId="77777777" w:rsidTr="004843BB">
        <w:tc>
          <w:tcPr>
            <w:tcW w:w="1256" w:type="dxa"/>
            <w:shd w:val="clear" w:color="auto" w:fill="auto"/>
            <w:tcMar>
              <w:top w:w="30" w:type="dxa"/>
              <w:left w:w="30" w:type="dxa"/>
              <w:bottom w:w="30" w:type="dxa"/>
              <w:right w:w="30" w:type="dxa"/>
            </w:tcMar>
            <w:hideMark/>
          </w:tcPr>
          <w:p w14:paraId="6E4BDAA3" w14:textId="77777777" w:rsidR="001B2DF9" w:rsidRPr="007F06A9" w:rsidRDefault="001B2DF9" w:rsidP="004843BB">
            <w:pPr>
              <w:rPr>
                <w:rFonts w:ascii="Century Gothic" w:hAnsi="Century Gothic"/>
              </w:rPr>
            </w:pPr>
            <w:r w:rsidRPr="007F06A9">
              <w:rPr>
                <w:rFonts w:ascii="Century Gothic" w:hAnsi="Century Gothic"/>
              </w:rPr>
              <w:t>"Consejo de Estado, Sección Cuarta, Consejero Ponente: Jorge Octavio Ramírez Ramírez"</w:t>
            </w:r>
          </w:p>
        </w:tc>
        <w:tc>
          <w:tcPr>
            <w:tcW w:w="992" w:type="dxa"/>
            <w:shd w:val="clear" w:color="auto" w:fill="auto"/>
            <w:tcMar>
              <w:top w:w="30" w:type="dxa"/>
              <w:left w:w="30" w:type="dxa"/>
              <w:bottom w:w="30" w:type="dxa"/>
              <w:right w:w="30" w:type="dxa"/>
            </w:tcMar>
            <w:hideMark/>
          </w:tcPr>
          <w:p w14:paraId="6F0F9DD7" w14:textId="77777777" w:rsidR="001B2DF9" w:rsidRPr="007F06A9" w:rsidRDefault="001B2DF9" w:rsidP="004843BB">
            <w:pPr>
              <w:rPr>
                <w:rFonts w:ascii="Century Gothic" w:hAnsi="Century Gothic"/>
              </w:rPr>
            </w:pPr>
            <w:r w:rsidRPr="007F06A9">
              <w:rPr>
                <w:rFonts w:ascii="Century Gothic" w:hAnsi="Century Gothic"/>
              </w:rPr>
              <w:t>Radicación número: 2017-00431-01(AC)</w:t>
            </w:r>
          </w:p>
        </w:tc>
        <w:tc>
          <w:tcPr>
            <w:tcW w:w="567" w:type="dxa"/>
            <w:shd w:val="clear" w:color="auto" w:fill="auto"/>
            <w:tcMar>
              <w:top w:w="30" w:type="dxa"/>
              <w:left w:w="30" w:type="dxa"/>
              <w:bottom w:w="30" w:type="dxa"/>
              <w:right w:w="30" w:type="dxa"/>
            </w:tcMar>
            <w:hideMark/>
          </w:tcPr>
          <w:p w14:paraId="45274069" w14:textId="77777777" w:rsidR="001B2DF9" w:rsidRPr="007F06A9" w:rsidRDefault="001B2DF9" w:rsidP="004843BB">
            <w:pPr>
              <w:rPr>
                <w:rFonts w:ascii="Century Gothic" w:hAnsi="Century Gothic"/>
              </w:rPr>
            </w:pPr>
            <w:r w:rsidRPr="007F06A9">
              <w:rPr>
                <w:rFonts w:ascii="Century Gothic" w:hAnsi="Century Gothic"/>
              </w:rPr>
              <w:t>2017</w:t>
            </w:r>
          </w:p>
        </w:tc>
        <w:tc>
          <w:tcPr>
            <w:tcW w:w="5998" w:type="dxa"/>
            <w:shd w:val="clear" w:color="auto" w:fill="auto"/>
            <w:tcMar>
              <w:top w:w="30" w:type="dxa"/>
              <w:left w:w="30" w:type="dxa"/>
              <w:bottom w:w="30" w:type="dxa"/>
              <w:right w:w="30" w:type="dxa"/>
            </w:tcMar>
            <w:hideMark/>
          </w:tcPr>
          <w:p w14:paraId="0DDEC700" w14:textId="77777777" w:rsidR="001B2DF9" w:rsidRPr="007F06A9" w:rsidRDefault="001B2DF9" w:rsidP="004843BB">
            <w:pPr>
              <w:rPr>
                <w:rFonts w:ascii="Century Gothic" w:hAnsi="Century Gothic"/>
              </w:rPr>
            </w:pPr>
            <w:r w:rsidRPr="007F06A9">
              <w:rPr>
                <w:rFonts w:ascii="Century Gothic" w:hAnsi="Century Gothic"/>
              </w:rPr>
              <w:t>Ampara el derecho fundamental a la igualdad y a la no discriminación y al debido proceso de una mujer.</w:t>
            </w:r>
          </w:p>
        </w:tc>
      </w:tr>
      <w:tr w:rsidR="001B2DF9" w:rsidRPr="007F06A9" w14:paraId="68288EF6" w14:textId="77777777" w:rsidTr="004843BB">
        <w:tc>
          <w:tcPr>
            <w:tcW w:w="1256" w:type="dxa"/>
            <w:shd w:val="clear" w:color="auto" w:fill="auto"/>
            <w:tcMar>
              <w:top w:w="30" w:type="dxa"/>
              <w:left w:w="30" w:type="dxa"/>
              <w:bottom w:w="30" w:type="dxa"/>
              <w:right w:w="30" w:type="dxa"/>
            </w:tcMar>
            <w:hideMark/>
          </w:tcPr>
          <w:p w14:paraId="29C6E19A" w14:textId="77777777" w:rsidR="001B2DF9" w:rsidRPr="007F06A9" w:rsidRDefault="001B2DF9" w:rsidP="004843BB">
            <w:pPr>
              <w:rPr>
                <w:rFonts w:ascii="Century Gothic" w:hAnsi="Century Gothic"/>
              </w:rPr>
            </w:pPr>
            <w:r w:rsidRPr="007F06A9">
              <w:rPr>
                <w:rFonts w:ascii="Century Gothic" w:hAnsi="Century Gothic"/>
              </w:rPr>
              <w:t xml:space="preserve">"Consejo de Estado, Sección Quinta Consejera </w:t>
            </w:r>
            <w:r w:rsidRPr="007F06A9">
              <w:rPr>
                <w:rFonts w:ascii="Century Gothic" w:hAnsi="Century Gothic"/>
              </w:rPr>
              <w:lastRenderedPageBreak/>
              <w:t>Ponente: Rocío Araujo Oñate"</w:t>
            </w:r>
          </w:p>
        </w:tc>
        <w:tc>
          <w:tcPr>
            <w:tcW w:w="992" w:type="dxa"/>
            <w:shd w:val="clear" w:color="auto" w:fill="auto"/>
            <w:tcMar>
              <w:top w:w="30" w:type="dxa"/>
              <w:left w:w="30" w:type="dxa"/>
              <w:bottom w:w="30" w:type="dxa"/>
              <w:right w:w="30" w:type="dxa"/>
            </w:tcMar>
            <w:hideMark/>
          </w:tcPr>
          <w:p w14:paraId="4DC9A0F8" w14:textId="77777777" w:rsidR="001B2DF9" w:rsidRPr="007F06A9" w:rsidRDefault="001B2DF9" w:rsidP="004843BB">
            <w:pPr>
              <w:rPr>
                <w:rFonts w:ascii="Century Gothic" w:hAnsi="Century Gothic"/>
              </w:rPr>
            </w:pPr>
            <w:r w:rsidRPr="007F06A9">
              <w:rPr>
                <w:rFonts w:ascii="Century Gothic" w:hAnsi="Century Gothic"/>
              </w:rPr>
              <w:lastRenderedPageBreak/>
              <w:t>Radicación número: 2017-</w:t>
            </w:r>
            <w:r w:rsidRPr="007F06A9">
              <w:rPr>
                <w:rFonts w:ascii="Century Gothic" w:hAnsi="Century Gothic"/>
              </w:rPr>
              <w:lastRenderedPageBreak/>
              <w:t>05838-01(AC)</w:t>
            </w:r>
          </w:p>
        </w:tc>
        <w:tc>
          <w:tcPr>
            <w:tcW w:w="567" w:type="dxa"/>
            <w:shd w:val="clear" w:color="auto" w:fill="auto"/>
            <w:tcMar>
              <w:top w:w="30" w:type="dxa"/>
              <w:left w:w="30" w:type="dxa"/>
              <w:bottom w:w="30" w:type="dxa"/>
              <w:right w:w="30" w:type="dxa"/>
            </w:tcMar>
            <w:hideMark/>
          </w:tcPr>
          <w:p w14:paraId="4B3123A2" w14:textId="77777777" w:rsidR="001B2DF9" w:rsidRPr="007F06A9" w:rsidRDefault="001B2DF9" w:rsidP="004843BB">
            <w:pPr>
              <w:rPr>
                <w:rFonts w:ascii="Century Gothic" w:hAnsi="Century Gothic"/>
              </w:rPr>
            </w:pPr>
            <w:r w:rsidRPr="007F06A9">
              <w:rPr>
                <w:rFonts w:ascii="Century Gothic" w:hAnsi="Century Gothic"/>
              </w:rPr>
              <w:lastRenderedPageBreak/>
              <w:t>2018</w:t>
            </w:r>
          </w:p>
        </w:tc>
        <w:tc>
          <w:tcPr>
            <w:tcW w:w="5998" w:type="dxa"/>
            <w:shd w:val="clear" w:color="auto" w:fill="auto"/>
            <w:tcMar>
              <w:top w:w="30" w:type="dxa"/>
              <w:left w:w="30" w:type="dxa"/>
              <w:bottom w:w="30" w:type="dxa"/>
              <w:right w:w="30" w:type="dxa"/>
            </w:tcMar>
            <w:hideMark/>
          </w:tcPr>
          <w:p w14:paraId="3730DA04" w14:textId="77777777" w:rsidR="001B2DF9" w:rsidRPr="007F06A9" w:rsidRDefault="001B2DF9" w:rsidP="004843BB">
            <w:pPr>
              <w:rPr>
                <w:rFonts w:ascii="Century Gothic" w:hAnsi="Century Gothic"/>
              </w:rPr>
            </w:pPr>
            <w:r w:rsidRPr="007F06A9">
              <w:rPr>
                <w:rFonts w:ascii="Century Gothic" w:hAnsi="Century Gothic"/>
              </w:rPr>
              <w:t xml:space="preserve">Ampara los derechos fundamentales a la igualdad, al acceso a cargo o función pública y al debido proceso, debido a que se trata de un sujeto de especial protección, alegados por una mujer en </w:t>
            </w:r>
            <w:r w:rsidRPr="007F06A9">
              <w:rPr>
                <w:rFonts w:ascii="Century Gothic" w:hAnsi="Century Gothic"/>
              </w:rPr>
              <w:lastRenderedPageBreak/>
              <w:t>estado de lactancia, la cual no pudo asistir a las pruebas establecidas por la CNSC.</w:t>
            </w:r>
          </w:p>
        </w:tc>
      </w:tr>
    </w:tbl>
    <w:p w14:paraId="77016674" w14:textId="77777777" w:rsidR="001B2DF9" w:rsidRPr="007F06A9" w:rsidRDefault="001B2DF9" w:rsidP="001B2DF9">
      <w:pPr>
        <w:jc w:val="both"/>
        <w:rPr>
          <w:rFonts w:ascii="Century Gothic" w:hAnsi="Century Gothic"/>
        </w:rPr>
      </w:pPr>
    </w:p>
    <w:p w14:paraId="0BC47059" w14:textId="77777777" w:rsidR="001B2DF9" w:rsidRPr="007F06A9" w:rsidRDefault="001B2DF9" w:rsidP="001B2DF9">
      <w:pPr>
        <w:jc w:val="both"/>
        <w:rPr>
          <w:rFonts w:ascii="Century Gothic" w:hAnsi="Century Gothic"/>
        </w:rPr>
      </w:pPr>
      <w:r w:rsidRPr="007F06A9">
        <w:rPr>
          <w:rFonts w:ascii="Century Gothic" w:hAnsi="Century Gothic"/>
        </w:rPr>
        <w:t>De acuerdo con la información previamente relacionada, es evidente que el tema de la protección y garantía de los derechos de la mujer al pasar los años ha sido motivo de trabajo y regulación de parte de los organismos internacionales y nacionales, en cabeza de los Gobiernos de cada país. En Colombia se puede evidencia que es larga la lista de leyes y sentencias que desarrollan este tema y buscan avanzar cada día más en la erradicación de la discriminación y la violencia en contra de la mujer. Sin embargo, pese a estos esfuerzos, actualmente se siguen evidenciando diferentes problemáticas en torno a este tema, pues las herramientas establecidas y los mecanismos desarrollados no han sido suficientes y no se han ejecutado de una manera adecuada, encontrándose las mujeres hoy en día ante una apremiante inseguridad jurídica y un constante proceso de revictimización a mano de los distintos agentes del Estado que intervienen en estos procesos. Es por esto que el presente proyecto de ley busca modificar y adicionar el capitulo VI de la ley 1257 de 2008, frente a las medidas de atención a las formas de violencia y discriminación contra las mujeres. En este sentido, se busca ampliar dichas medidas, en el entendido que actualmente, a pesar que en la ley se consagra que la violencia contra la mujer puede ser física o psicológica, al momento de brindar las medidas de atención se enfoca en la violencia física, la visible. Es por esto que se hace necesario consagrar medidas efectivas y concretas que brinden una atención adecuada y proporcionada a las mujeres víctimas de violencia.</w:t>
      </w:r>
    </w:p>
    <w:p w14:paraId="0A16B1B8" w14:textId="77777777" w:rsidR="001B2DF9" w:rsidRPr="007F06A9" w:rsidRDefault="001B2DF9" w:rsidP="001B2DF9">
      <w:pPr>
        <w:jc w:val="both"/>
        <w:rPr>
          <w:rFonts w:ascii="Century Gothic" w:hAnsi="Century Gothic"/>
        </w:rPr>
      </w:pPr>
    </w:p>
    <w:p w14:paraId="23AC99D7" w14:textId="77777777" w:rsidR="001B2DF9" w:rsidRPr="007F06A9" w:rsidRDefault="001B2DF9" w:rsidP="001B2DF9">
      <w:pPr>
        <w:jc w:val="both"/>
        <w:rPr>
          <w:rFonts w:ascii="Century Gothic" w:hAnsi="Century Gothic"/>
          <w:b/>
        </w:rPr>
      </w:pPr>
      <w:r w:rsidRPr="007F06A9">
        <w:rPr>
          <w:rFonts w:ascii="Century Gothic" w:hAnsi="Century Gothic"/>
          <w:b/>
        </w:rPr>
        <w:t>PROTECCIÓN A LA MUJER CONTRA CUALQUIER TIPO DE VIOLENCIA.</w:t>
      </w:r>
    </w:p>
    <w:p w14:paraId="2F969736" w14:textId="77777777" w:rsidR="001B2DF9" w:rsidRPr="007F06A9" w:rsidRDefault="001B2DF9" w:rsidP="001B2DF9">
      <w:pPr>
        <w:spacing w:before="100" w:beforeAutospacing="1" w:after="100" w:afterAutospacing="1"/>
        <w:jc w:val="both"/>
        <w:rPr>
          <w:rFonts w:ascii="Century Gothic" w:hAnsi="Century Gothic"/>
          <w:color w:val="000000"/>
        </w:rPr>
      </w:pPr>
      <w:r w:rsidRPr="007F06A9">
        <w:rPr>
          <w:rFonts w:ascii="Century Gothic" w:hAnsi="Century Gothic"/>
          <w:color w:val="000000"/>
        </w:rPr>
        <w:t>Han transcurrido 13 años desde la entrada en vigor de la ley 1257 del 2008, normativa que se ha considerado como carta de navegación para la protección, atención y prevención de la violencia contra la mujer, así como escenario para la construcción y materialización de los argumentos internacionales, jurisprudenciales, legislativos y administrativos, que han dado origen y razón al innumerable esfuerzo que se ha realizado para contrarrestar y restituir los derechos que a lo largo de la historia han sido vulnerados a la mujer. </w:t>
      </w:r>
    </w:p>
    <w:p w14:paraId="3F33BEBF" w14:textId="77777777" w:rsidR="001B2DF9" w:rsidRPr="007F06A9" w:rsidRDefault="001B2DF9" w:rsidP="001B2DF9">
      <w:pPr>
        <w:spacing w:before="100" w:beforeAutospacing="1" w:after="100" w:afterAutospacing="1"/>
        <w:jc w:val="both"/>
        <w:rPr>
          <w:rFonts w:ascii="Century Gothic" w:hAnsi="Century Gothic"/>
          <w:color w:val="000000"/>
        </w:rPr>
      </w:pPr>
      <w:r w:rsidRPr="007F06A9">
        <w:rPr>
          <w:rFonts w:ascii="Century Gothic" w:hAnsi="Century Gothic"/>
          <w:color w:val="000000"/>
        </w:rPr>
        <w:t xml:space="preserve">A pesar que este instrumento ha sido clave para garantizar el derecho de las mujeres a una vida libre de violencias, es importante reconocer que a la fecha falta mucho camino por recorrer para conseguir una real efectividad del espíritu que tiene la norma, pues como se mencionó el propósito del legislador fue dar una </w:t>
      </w:r>
      <w:r w:rsidRPr="007F06A9">
        <w:rPr>
          <w:rFonts w:ascii="Century Gothic" w:hAnsi="Century Gothic"/>
          <w:color w:val="000000"/>
        </w:rPr>
        <w:lastRenderedPageBreak/>
        <w:t>solución efectiva a las necesidades de atención de las mujeres víctimas de violencia, así como eliminar los obstáculos que se presentan para acceder a las medidas de atención allí plasmadas. </w:t>
      </w:r>
    </w:p>
    <w:p w14:paraId="3F296DD8" w14:textId="77777777" w:rsidR="001B2DF9" w:rsidRPr="007F06A9" w:rsidRDefault="001B2DF9" w:rsidP="001B2DF9">
      <w:pPr>
        <w:spacing w:before="100" w:beforeAutospacing="1" w:after="100" w:afterAutospacing="1"/>
        <w:jc w:val="both"/>
        <w:rPr>
          <w:rFonts w:ascii="Century Gothic" w:hAnsi="Century Gothic"/>
          <w:color w:val="000000"/>
        </w:rPr>
      </w:pPr>
      <w:r w:rsidRPr="007F06A9">
        <w:rPr>
          <w:rFonts w:ascii="Century Gothic" w:hAnsi="Century Gothic"/>
          <w:color w:val="000000"/>
        </w:rPr>
        <w:t xml:space="preserve">La Consejería Presidencial para la Equidad de la Mujer, las organizaciones de mujeres, sociales, las lideresas desde sus diferentes ámbitos, así como las diversas plataformas internacionales y nacionales que tratan este tema, han realizado seguimiento e informes sobre el avance, retrocesos y retos en la implementación de la referida ley; pues se ha hecho necesario analizar el punto de vista de las mujeres que han sido víctimas de tratos violentos, con el fin de implementar medidas de urgencia que mitiguen los riesgos que sufren las mujeres en los procesos de atención inmediata, involucrando y articulando los sectores que tienen que ver con la implementación de las diferentes rutas de atención, así como la manera efectiva de garantizar un proceso de acceso a la justicia a la mujer víctima. Según el informe de seguimiento a la ley 1257 de 2008 realizado en la “mesa por el derecho de las mujeres a una vida libre de violencias”  las medidas consagradas en este instrumento normativo no han comenzado a aplicarse de manera efectiva. De acuerdo a lo anterior, para enfrentar la situación de violencias contra la mujer, el Estado ha asumido ciertamente el desarrollo de acciones normativas de diversa índole como la adopción de planes, políticas, protocolos, modelos de atención y la expedición de diferentes decretos reglamentarios sobre la ley de no violencias, entre otras; sin embargo, el Estado continúa en fase de formulación de normas y procedimientos sin avances significativos en materia de aplicación para garantizar el derecho humano de las mujeres a una vida libre de violencias. </w:t>
      </w:r>
    </w:p>
    <w:p w14:paraId="3367C3BF" w14:textId="77777777" w:rsidR="001B2DF9" w:rsidRPr="007F06A9" w:rsidRDefault="001B2DF9" w:rsidP="001B2DF9">
      <w:pPr>
        <w:spacing w:before="100" w:beforeAutospacing="1" w:after="100" w:afterAutospacing="1"/>
        <w:jc w:val="both"/>
        <w:rPr>
          <w:rFonts w:ascii="Century Gothic" w:hAnsi="Century Gothic"/>
          <w:color w:val="000000"/>
        </w:rPr>
      </w:pPr>
      <w:r w:rsidRPr="007F06A9">
        <w:rPr>
          <w:rFonts w:ascii="Century Gothic" w:hAnsi="Century Gothic"/>
          <w:color w:val="000000"/>
        </w:rPr>
        <w:t>Este panorama genera que las mujeres se encuentren en un estado de exposición frente a las violencias. Según los reportes obtenidos, la acción del Estado se centra de manera considerable en la proyección normativa o de acción, que, dicho sea de paso, progresivamente muestra avances en la especialización de la respuesta estatal. Sin embargo, los distintos esfuerzos no superan la etapa de formulación y proyección de medidas, cada vez más numerosas y que llevan además a la definición de un modelo de atención saturado y desarticulado. A pesar de esos esfuerzos institucionales, la situación de violencias contra la mujer en el país no se ha visto impactada de manera considerable por las diferentes normas y políticas adoptadas por el Estado; por esto, existe una amplia brecha entre el ámbito normativo, caracterizado por una profusa adopción de normas, y una realidad que muestra año a año constantes en la situación de violencias e incluso con niveles más gravosos según el tipo de violencia de que se trate.</w:t>
      </w:r>
      <w:r w:rsidRPr="007F06A9">
        <w:rPr>
          <w:rStyle w:val="Refdenotaalpie"/>
          <w:rFonts w:ascii="Century Gothic" w:hAnsi="Century Gothic"/>
          <w:color w:val="000000"/>
        </w:rPr>
        <w:footnoteReference w:id="6"/>
      </w:r>
      <w:r w:rsidRPr="007F06A9">
        <w:rPr>
          <w:rFonts w:ascii="Century Gothic" w:hAnsi="Century Gothic"/>
          <w:color w:val="000000"/>
        </w:rPr>
        <w:t xml:space="preserve"> </w:t>
      </w:r>
    </w:p>
    <w:p w14:paraId="150758B2" w14:textId="77777777" w:rsidR="001B2DF9" w:rsidRPr="007F06A9" w:rsidRDefault="001B2DF9" w:rsidP="001B2DF9">
      <w:pPr>
        <w:spacing w:before="100" w:beforeAutospacing="1" w:after="100" w:afterAutospacing="1"/>
        <w:jc w:val="both"/>
        <w:rPr>
          <w:rFonts w:ascii="Century Gothic" w:hAnsi="Century Gothic"/>
          <w:color w:val="000000"/>
        </w:rPr>
      </w:pPr>
      <w:r w:rsidRPr="007F06A9">
        <w:rPr>
          <w:rFonts w:ascii="Century Gothic" w:hAnsi="Century Gothic"/>
          <w:color w:val="000000"/>
        </w:rPr>
        <w:lastRenderedPageBreak/>
        <w:t>Actualmente el panorama que se ha evidenciado es que no existe de manera clara y diferenciada una atención terapéutica especializada, diferenciada, y gratuita en materia de Atención a la VIOLENCIA PSICOLOGICA. Esto se presenta pues no se ha reglamentado en el Plan Obligatorio de Salud (POS) la obligación de prestar atención física y psicológica para las mujeres víctimas de violencias, ya que de acuerdo a lo que plantean las Entidades Promotoras de Salud (EPS) al tratarse de una atención especial, no se puede modificar la oferta estándar. Al respecto, se considera que lo dispuesto en la ley 1257 de 2008 sigue sin cumplirse, ya que el mandato legal no es de discrecional cumplimiento para el Ministerio. Tampoco es claro a qué se refiere la entidad cuando habla de “especialidad” en un contexto que se caracteriza lamentablemente por la “generalidad” de las violencias contra la mujer. </w:t>
      </w:r>
    </w:p>
    <w:p w14:paraId="55E25571" w14:textId="77777777" w:rsidR="001B2DF9" w:rsidRPr="007F06A9" w:rsidRDefault="001B2DF9" w:rsidP="001B2DF9">
      <w:pPr>
        <w:spacing w:before="100" w:beforeAutospacing="1" w:after="100" w:afterAutospacing="1"/>
        <w:jc w:val="both"/>
        <w:rPr>
          <w:rFonts w:ascii="Century Gothic" w:hAnsi="Century Gothic"/>
          <w:color w:val="000000"/>
        </w:rPr>
      </w:pPr>
      <w:r w:rsidRPr="007F06A9">
        <w:rPr>
          <w:rFonts w:ascii="Century Gothic" w:hAnsi="Century Gothic"/>
          <w:color w:val="000000"/>
        </w:rPr>
        <w:t>Es por esto que, no obstante existir el mandato legal, a la fecha no ha sido reglamentado el componente de salud de la Ley 1257 de 2008 relativo a la atención especializada que el POS debe brindar a las mujeres en materia de salud física y psicológica para atender los efectos de las violencias. </w:t>
      </w:r>
    </w:p>
    <w:p w14:paraId="66F4B367" w14:textId="77777777" w:rsidR="001B2DF9" w:rsidRPr="007F06A9" w:rsidRDefault="001B2DF9" w:rsidP="001B2DF9">
      <w:pPr>
        <w:spacing w:before="100" w:beforeAutospacing="1" w:after="100" w:afterAutospacing="1"/>
        <w:jc w:val="both"/>
        <w:rPr>
          <w:rFonts w:ascii="Century Gothic" w:hAnsi="Century Gothic"/>
          <w:color w:val="000000"/>
        </w:rPr>
      </w:pPr>
      <w:r w:rsidRPr="007F06A9">
        <w:rPr>
          <w:rFonts w:ascii="Century Gothic" w:hAnsi="Century Gothic"/>
          <w:color w:val="000000"/>
        </w:rPr>
        <w:t>Por otro lado, el Ministerio de Salud dio cuenta de algunas acciones de formación sobre derechos sexuales y reproductivos de las mujeres. Sin embargo, las mujeres sobre todo aquellas que no se encuentran afiliadas al sistema general de salud y las migrantes, deben pasar por difíciles tramites para acceder a una verdadera atención terapéutica especializada en razón y al hecho de ser víctima de cualquier forma de violencia. Esto debido a que no existe protocolo de atención de manera efectiva diferenciada y gratuita para demostrar la gravedad de las lesiones con ocasión a la violencia psicológica; originando impunidad ya que los procesos de investigación terminan en archivo y cierre de investigaciones por falta de pruebas en esta modalidad de violencia contra la mujer.</w:t>
      </w:r>
    </w:p>
    <w:p w14:paraId="54937113" w14:textId="77777777" w:rsidR="001B2DF9" w:rsidRPr="007F06A9" w:rsidRDefault="001B2DF9" w:rsidP="001B2DF9">
      <w:pPr>
        <w:jc w:val="both"/>
        <w:rPr>
          <w:rFonts w:ascii="Century Gothic" w:hAnsi="Century Gothic"/>
          <w:b/>
        </w:rPr>
      </w:pPr>
      <w:r w:rsidRPr="007F06A9">
        <w:rPr>
          <w:rFonts w:ascii="Century Gothic" w:hAnsi="Century Gothic"/>
          <w:b/>
        </w:rPr>
        <w:br/>
        <w:t>JURISPRUDENCIA CONSTITUCIONAL.</w:t>
      </w:r>
    </w:p>
    <w:p w14:paraId="3765CD01" w14:textId="77777777" w:rsidR="001B2DF9" w:rsidRPr="007F06A9" w:rsidRDefault="001B2DF9" w:rsidP="001B2DF9">
      <w:pPr>
        <w:jc w:val="both"/>
        <w:rPr>
          <w:rFonts w:ascii="Century Gothic" w:hAnsi="Century Gothic"/>
        </w:rPr>
      </w:pPr>
    </w:p>
    <w:p w14:paraId="577676CE" w14:textId="77777777" w:rsidR="001B2DF9" w:rsidRPr="007F06A9" w:rsidRDefault="001B2DF9" w:rsidP="001B2DF9">
      <w:pPr>
        <w:jc w:val="both"/>
        <w:rPr>
          <w:rFonts w:ascii="Century Gothic" w:hAnsi="Century Gothic"/>
        </w:rPr>
      </w:pPr>
      <w:r w:rsidRPr="007F06A9">
        <w:rPr>
          <w:rFonts w:ascii="Century Gothic" w:hAnsi="Century Gothic"/>
        </w:rPr>
        <w:t xml:space="preserve">Recientemente, en la sentencia SU-080 de 2020, el tribunal constitucional estableció y desarrolló una serie de conceptos en torno a la protección de la mujer contra cualquier tipo de violencia. En este sentido, se realizó un análisis jurisprudencial constitucional frente a este tema, el cual me permito traer a colación. </w:t>
      </w:r>
    </w:p>
    <w:p w14:paraId="76B895B3" w14:textId="77777777" w:rsidR="001B2DF9" w:rsidRPr="007F06A9" w:rsidRDefault="001B2DF9" w:rsidP="001B2DF9">
      <w:pPr>
        <w:jc w:val="both"/>
        <w:rPr>
          <w:rFonts w:ascii="Century Gothic" w:hAnsi="Century Gothic"/>
        </w:rPr>
      </w:pPr>
    </w:p>
    <w:p w14:paraId="2253DE34" w14:textId="77777777" w:rsidR="001B2DF9" w:rsidRPr="007F06A9" w:rsidRDefault="001B2DF9" w:rsidP="001B2DF9">
      <w:pPr>
        <w:ind w:right="51"/>
        <w:jc w:val="both"/>
        <w:rPr>
          <w:rFonts w:ascii="Century Gothic" w:hAnsi="Century Gothic"/>
        </w:rPr>
      </w:pPr>
      <w:r w:rsidRPr="007F06A9">
        <w:rPr>
          <w:rFonts w:ascii="Century Gothic" w:hAnsi="Century Gothic"/>
        </w:rPr>
        <w:t>En primer lugar se estableció que la jurisprudencia constitucional ha entendido que históricamente las mujeres han sido víctimas de procesos estructurales de discriminación y violencia. Por esto se referencia lo establecido en la sentencia C-</w:t>
      </w:r>
      <w:r w:rsidRPr="007F06A9">
        <w:rPr>
          <w:rFonts w:ascii="Century Gothic" w:hAnsi="Century Gothic"/>
        </w:rPr>
        <w:lastRenderedPageBreak/>
        <w:t>101 de 2005 frente a los actos negativos de diferenciación, en la cual se estableció que </w:t>
      </w:r>
      <w:r w:rsidRPr="007F06A9">
        <w:rPr>
          <w:rFonts w:ascii="Century Gothic" w:hAnsi="Century Gothic"/>
          <w:i/>
          <w:iCs/>
        </w:rPr>
        <w:t>“no es para nadie desconocida la histórica discriminación que ha padecido la mujer en la mayoría de las sociedades anteriores y contemporáneas, en donde el paradigma de lo humano, ha sido construido alrededor del varón”.</w:t>
      </w:r>
      <w:r w:rsidRPr="007F06A9">
        <w:rPr>
          <w:rStyle w:val="Refdenotaalpie"/>
          <w:rFonts w:ascii="Century Gothic" w:hAnsi="Century Gothic"/>
          <w:i/>
          <w:iCs/>
        </w:rPr>
        <w:footnoteReference w:id="7"/>
      </w:r>
    </w:p>
    <w:p w14:paraId="7F392236" w14:textId="77777777" w:rsidR="001B2DF9" w:rsidRPr="007F06A9" w:rsidRDefault="001B2DF9" w:rsidP="001B2DF9">
      <w:pPr>
        <w:ind w:right="51"/>
        <w:jc w:val="both"/>
        <w:textAlignment w:val="baseline"/>
        <w:rPr>
          <w:rFonts w:ascii="Century Gothic" w:hAnsi="Century Gothic" w:cs="Calibri"/>
        </w:rPr>
      </w:pPr>
      <w:r w:rsidRPr="007F06A9">
        <w:rPr>
          <w:rFonts w:ascii="Century Gothic" w:hAnsi="Century Gothic"/>
        </w:rPr>
        <w:t> </w:t>
      </w:r>
    </w:p>
    <w:p w14:paraId="4DE26708" w14:textId="77777777" w:rsidR="001B2DF9" w:rsidRPr="007F06A9" w:rsidRDefault="001B2DF9" w:rsidP="001B2DF9">
      <w:pPr>
        <w:ind w:right="51"/>
        <w:jc w:val="both"/>
        <w:rPr>
          <w:rFonts w:ascii="Century Gothic" w:hAnsi="Century Gothic" w:cs="Calibri"/>
        </w:rPr>
      </w:pPr>
      <w:r w:rsidRPr="007F06A9">
        <w:rPr>
          <w:rFonts w:ascii="Century Gothic" w:hAnsi="Century Gothic"/>
        </w:rPr>
        <w:t>Así mismo, en cumplimiento de las obligaciones que la Constitución Política le ordena, la Corte Constitucional evidenció las diversas medidas adoptadas con el fin de eliminar las normas y costumbres sociales que han proyectado las posturas que han puesto a las mujeres en condiciones de inferioridad y, en ese sentido, han propiciado diferentes escenarios de violencia.</w:t>
      </w:r>
      <w:r w:rsidRPr="007F06A9">
        <w:rPr>
          <w:rStyle w:val="Refdenotaalpie"/>
          <w:rFonts w:ascii="Century Gothic" w:hAnsi="Century Gothic"/>
        </w:rPr>
        <w:footnoteReference w:id="8"/>
      </w:r>
    </w:p>
    <w:p w14:paraId="28BD4460" w14:textId="77777777" w:rsidR="001B2DF9" w:rsidRPr="007F06A9" w:rsidRDefault="001B2DF9" w:rsidP="001B2DF9">
      <w:pPr>
        <w:ind w:right="51"/>
        <w:jc w:val="both"/>
        <w:rPr>
          <w:rFonts w:ascii="Century Gothic" w:hAnsi="Century Gothic" w:cs="Calibri"/>
        </w:rPr>
      </w:pPr>
      <w:r w:rsidRPr="007F06A9">
        <w:rPr>
          <w:rFonts w:ascii="Century Gothic" w:hAnsi="Century Gothic"/>
        </w:rPr>
        <w:t> </w:t>
      </w:r>
      <w:r w:rsidRPr="007F06A9">
        <w:rPr>
          <w:rFonts w:ascii="Century Gothic" w:hAnsi="Century Gothic"/>
          <w:i/>
          <w:iCs/>
        </w:rPr>
        <w:t> </w:t>
      </w:r>
    </w:p>
    <w:p w14:paraId="7FF4D164" w14:textId="77777777" w:rsidR="001B2DF9" w:rsidRPr="007F06A9" w:rsidRDefault="001B2DF9" w:rsidP="001B2DF9">
      <w:pPr>
        <w:ind w:right="51"/>
        <w:jc w:val="both"/>
        <w:rPr>
          <w:rFonts w:ascii="Century Gothic" w:hAnsi="Century Gothic" w:cs="Calibri"/>
        </w:rPr>
      </w:pPr>
      <w:r w:rsidRPr="007F06A9">
        <w:rPr>
          <w:rFonts w:ascii="Century Gothic" w:hAnsi="Century Gothic"/>
        </w:rPr>
        <w:t>Frente a lo anterior, la Corte resalta que desafortunadamente uno de los espacios en los que más se presenta la violencia contra la mujer es en el seno de la familia. Sobre este tipo de agresiones, la Corporación ha sido especialmente incisiva y ha señalado:</w:t>
      </w:r>
    </w:p>
    <w:p w14:paraId="6E11EFB6" w14:textId="77777777" w:rsidR="001B2DF9" w:rsidRPr="007F06A9" w:rsidRDefault="001B2DF9" w:rsidP="001B2DF9">
      <w:pPr>
        <w:ind w:left="708" w:right="51"/>
        <w:jc w:val="both"/>
        <w:textAlignment w:val="baseline"/>
        <w:rPr>
          <w:rFonts w:ascii="Century Gothic" w:hAnsi="Century Gothic" w:cs="Calibri"/>
        </w:rPr>
      </w:pPr>
      <w:r w:rsidRPr="007F06A9">
        <w:rPr>
          <w:rFonts w:ascii="Century Gothic" w:hAnsi="Century Gothic"/>
        </w:rPr>
        <w:t> </w:t>
      </w:r>
    </w:p>
    <w:p w14:paraId="4125FD72" w14:textId="77777777" w:rsidR="001B2DF9" w:rsidRPr="007F06A9" w:rsidRDefault="001B2DF9" w:rsidP="001B2DF9">
      <w:pPr>
        <w:ind w:left="708" w:right="51"/>
        <w:jc w:val="both"/>
        <w:textAlignment w:val="baseline"/>
        <w:rPr>
          <w:rFonts w:ascii="Century Gothic" w:hAnsi="Century Gothic" w:cs="Calibri"/>
        </w:rPr>
      </w:pPr>
      <w:r w:rsidRPr="007F06A9">
        <w:rPr>
          <w:rFonts w:ascii="Century Gothic" w:hAnsi="Century Gothic"/>
          <w:i/>
          <w:iCs/>
          <w:bdr w:val="none" w:sz="0" w:space="0" w:color="auto" w:frame="1"/>
          <w:shd w:val="clear" w:color="auto" w:fill="FFFFFF"/>
        </w:rPr>
        <w:t>“las mujeres están también sometidas a una violencia, si se quiere, más silenciosa y oculta, pero no por ello menos grave: las agresiones en el ámbito doméstico y en las relaciones de pareja, las cuales son no sólo formas prohibidas de discriminación por razón del sexo (CP art. 13) sino que pueden llegar a ser de tal intensidad y generar tal dolor y sufrimiento, que configuran verdaderas torturas o, al menos, tratos crueles, prohibidos por la Constitución (CP arts. 12, y 42) y por el derecho internacional de los derechos humanos.”</w:t>
      </w:r>
      <w:r w:rsidRPr="007F06A9">
        <w:rPr>
          <w:rStyle w:val="Refdenotaalpie"/>
          <w:rFonts w:ascii="Century Gothic" w:hAnsi="Century Gothic"/>
          <w:i/>
          <w:iCs/>
          <w:bdr w:val="none" w:sz="0" w:space="0" w:color="auto" w:frame="1"/>
          <w:shd w:val="clear" w:color="auto" w:fill="FFFFFF"/>
        </w:rPr>
        <w:footnoteReference w:id="9"/>
      </w:r>
    </w:p>
    <w:p w14:paraId="5D4EF8CD" w14:textId="77777777" w:rsidR="001B2DF9" w:rsidRPr="007F06A9" w:rsidRDefault="001B2DF9" w:rsidP="001B2DF9">
      <w:pPr>
        <w:ind w:right="51"/>
        <w:jc w:val="both"/>
        <w:textAlignment w:val="baseline"/>
        <w:rPr>
          <w:rFonts w:ascii="Century Gothic" w:hAnsi="Century Gothic" w:cs="Calibri"/>
        </w:rPr>
      </w:pPr>
      <w:r w:rsidRPr="007F06A9">
        <w:rPr>
          <w:rFonts w:ascii="Century Gothic" w:hAnsi="Century Gothic"/>
        </w:rPr>
        <w:t> </w:t>
      </w:r>
    </w:p>
    <w:p w14:paraId="39ABA8AA" w14:textId="77777777" w:rsidR="001B2DF9" w:rsidRPr="007F06A9" w:rsidRDefault="001B2DF9" w:rsidP="001B2DF9">
      <w:pPr>
        <w:ind w:right="51"/>
        <w:jc w:val="both"/>
        <w:textAlignment w:val="baseline"/>
        <w:rPr>
          <w:rFonts w:ascii="Century Gothic" w:hAnsi="Century Gothic" w:cs="Calibri"/>
        </w:rPr>
      </w:pPr>
      <w:r w:rsidRPr="007F06A9">
        <w:rPr>
          <w:rFonts w:ascii="Century Gothic" w:hAnsi="Century Gothic"/>
        </w:rPr>
        <w:t>De igual manera, se ha descrito que, la violencia de género que se produce al interior de la familia puede adoptar distintas formas, entre las que se puede resaltar: </w:t>
      </w:r>
    </w:p>
    <w:p w14:paraId="09725395" w14:textId="77777777" w:rsidR="001B2DF9" w:rsidRPr="007F06A9" w:rsidRDefault="001B2DF9" w:rsidP="001B2DF9">
      <w:pPr>
        <w:ind w:right="51"/>
        <w:jc w:val="both"/>
        <w:textAlignment w:val="baseline"/>
        <w:rPr>
          <w:rFonts w:ascii="Century Gothic" w:hAnsi="Century Gothic"/>
          <w:i/>
          <w:iCs/>
          <w:color w:val="2D2D2D"/>
          <w:bdr w:val="none" w:sz="0" w:space="0" w:color="auto" w:frame="1"/>
        </w:rPr>
      </w:pPr>
      <w:r w:rsidRPr="007F06A9">
        <w:rPr>
          <w:rFonts w:ascii="Century Gothic" w:hAnsi="Century Gothic"/>
          <w:i/>
          <w:iCs/>
          <w:color w:val="2D2D2D"/>
          <w:bdr w:val="none" w:sz="0" w:space="0" w:color="auto" w:frame="1"/>
        </w:rPr>
        <w:t> </w:t>
      </w:r>
    </w:p>
    <w:p w14:paraId="01FD3C19" w14:textId="77777777" w:rsidR="001B2DF9" w:rsidRPr="007F06A9" w:rsidRDefault="001B2DF9" w:rsidP="001B2DF9">
      <w:pPr>
        <w:ind w:left="708" w:right="51"/>
        <w:jc w:val="both"/>
        <w:textAlignment w:val="baseline"/>
        <w:rPr>
          <w:rFonts w:ascii="Century Gothic" w:hAnsi="Century Gothic" w:cs="Calibri"/>
        </w:rPr>
      </w:pPr>
      <w:r w:rsidRPr="007F06A9">
        <w:rPr>
          <w:rFonts w:ascii="Century Gothic" w:hAnsi="Century Gothic"/>
          <w:i/>
          <w:iCs/>
          <w:bdr w:val="none" w:sz="0" w:space="0" w:color="auto" w:frame="1"/>
        </w:rPr>
        <w:t xml:space="preserve">“La violencia física es toda acción voluntariamente realizada que provoque o pueda provocar daño o lesiones físicas. Al constituir una forma de humillación, también configuran un maltrato psicológico; // La violencia psicológica se refiere a conductas que producen depreciación o sufrimiento, que pueden ser más difícil de soportar. ||- La violencia sexual es cualquier actividad sexual no deseada y forzada en contra de la voluntad de la mujer, mediante fuerza física o bajo amenaza directa o indirecta, ante el temor a represalias. Su repercusión incluye tanto daños físicos como psicológicos de gravedad variable. //  La violencia económica </w:t>
      </w:r>
      <w:r w:rsidRPr="007F06A9">
        <w:rPr>
          <w:rFonts w:ascii="Century Gothic" w:hAnsi="Century Gothic"/>
          <w:i/>
          <w:iCs/>
          <w:bdr w:val="none" w:sz="0" w:space="0" w:color="auto" w:frame="1"/>
        </w:rPr>
        <w:lastRenderedPageBreak/>
        <w:t>se vincula a las circunstancias en las que los hombres limitan la capacidad de producir de las mujeres, de trabajar, de recibir un salario o de administrar sus bienes y dinero, situándolas en una posición de inferioridad y desigualdad social.”</w:t>
      </w:r>
      <w:r w:rsidRPr="007F06A9">
        <w:rPr>
          <w:rStyle w:val="Refdenotaalpie"/>
          <w:rFonts w:ascii="Century Gothic" w:hAnsi="Century Gothic"/>
          <w:i/>
          <w:iCs/>
          <w:bdr w:val="none" w:sz="0" w:space="0" w:color="auto" w:frame="1"/>
        </w:rPr>
        <w:footnoteReference w:id="10"/>
      </w:r>
      <w:r w:rsidRPr="007F06A9">
        <w:rPr>
          <w:rFonts w:ascii="Century Gothic" w:hAnsi="Century Gothic" w:cs="Calibri"/>
          <w:vertAlign w:val="superscript"/>
        </w:rPr>
        <w:t xml:space="preserve"> </w:t>
      </w:r>
    </w:p>
    <w:p w14:paraId="272E07E6" w14:textId="77777777" w:rsidR="001B2DF9" w:rsidRPr="007F06A9" w:rsidRDefault="001B2DF9" w:rsidP="001B2DF9">
      <w:pPr>
        <w:ind w:right="51"/>
        <w:jc w:val="both"/>
        <w:textAlignment w:val="baseline"/>
        <w:rPr>
          <w:rFonts w:ascii="Century Gothic" w:hAnsi="Century Gothic" w:cs="Calibri"/>
        </w:rPr>
      </w:pPr>
      <w:r w:rsidRPr="007F06A9">
        <w:rPr>
          <w:rFonts w:ascii="Century Gothic" w:hAnsi="Century Gothic"/>
        </w:rPr>
        <w:t> </w:t>
      </w:r>
    </w:p>
    <w:p w14:paraId="2BF1B821" w14:textId="77777777" w:rsidR="001B2DF9" w:rsidRPr="007F06A9" w:rsidRDefault="001B2DF9" w:rsidP="001B2DF9">
      <w:pPr>
        <w:shd w:val="clear" w:color="auto" w:fill="FFFFFF"/>
        <w:ind w:right="51"/>
        <w:jc w:val="both"/>
        <w:textAlignment w:val="baseline"/>
        <w:rPr>
          <w:rFonts w:ascii="Century Gothic" w:hAnsi="Century Gothic"/>
          <w:i/>
          <w:iCs/>
          <w:bdr w:val="none" w:sz="0" w:space="0" w:color="auto" w:frame="1"/>
          <w:shd w:val="clear" w:color="auto" w:fill="FFFFFF"/>
        </w:rPr>
      </w:pPr>
      <w:r w:rsidRPr="007F06A9">
        <w:rPr>
          <w:rFonts w:ascii="Century Gothic" w:hAnsi="Century Gothic"/>
        </w:rPr>
        <w:t>Lo anterior se menciona para mostrar que son múltiples y variadas las formas de violencia contra la mujer. La sentencia T-967 de 2014 señaló que por violencia han de entenderse todas las </w:t>
      </w:r>
      <w:r w:rsidRPr="007F06A9">
        <w:rPr>
          <w:rFonts w:ascii="Century Gothic" w:hAnsi="Century Gothic"/>
          <w:i/>
          <w:iCs/>
        </w:rPr>
        <w:t>“</w:t>
      </w:r>
      <w:r w:rsidRPr="007F06A9">
        <w:rPr>
          <w:rFonts w:ascii="Century Gothic" w:hAnsi="Century Gothic"/>
          <w:i/>
          <w:iCs/>
          <w:bdr w:val="none" w:sz="0" w:space="0" w:color="auto" w:frame="1"/>
          <w:shd w:val="clear" w:color="auto" w:fill="FFFFFF"/>
        </w:rPr>
        <w:t>acciones u omisiones dirigidas intencionalmente a producir en una persona sentimientos de desvalorización e inferioridad sobre sí misma, que le generan baja de autoestima”.</w:t>
      </w:r>
      <w:r w:rsidRPr="007F06A9">
        <w:rPr>
          <w:rFonts w:ascii="Century Gothic" w:hAnsi="Century Gothic"/>
          <w:bdr w:val="none" w:sz="0" w:space="0" w:color="auto" w:frame="1"/>
          <w:shd w:val="clear" w:color="auto" w:fill="FFFFFF"/>
        </w:rPr>
        <w:t> Y que impactan en </w:t>
      </w:r>
      <w:r w:rsidRPr="007F06A9">
        <w:rPr>
          <w:rFonts w:ascii="Century Gothic" w:hAnsi="Century Gothic"/>
          <w:i/>
          <w:iCs/>
          <w:bdr w:val="none" w:sz="0" w:space="0" w:color="auto" w:frame="1"/>
          <w:shd w:val="clear" w:color="auto" w:fill="FFFFFF"/>
        </w:rPr>
        <w:t>“su integridad moral y psicológica, su autonomía y desarrollo personal y se materializa a partir de constantes y sistemáticas conductas de intimidación, desprecio, chantaje, humillación, insultos y/o amenazas de todo tipo.”</w:t>
      </w:r>
      <w:r w:rsidRPr="007F06A9">
        <w:rPr>
          <w:rStyle w:val="Refdenotaalpie"/>
          <w:rFonts w:ascii="Century Gothic" w:hAnsi="Century Gothic"/>
          <w:i/>
          <w:iCs/>
          <w:bdr w:val="none" w:sz="0" w:space="0" w:color="auto" w:frame="1"/>
          <w:shd w:val="clear" w:color="auto" w:fill="FFFFFF"/>
        </w:rPr>
        <w:footnoteReference w:id="11"/>
      </w:r>
      <w:r w:rsidRPr="007F06A9">
        <w:rPr>
          <w:rFonts w:ascii="Century Gothic" w:hAnsi="Century Gothic"/>
          <w:bdr w:val="none" w:sz="0" w:space="0" w:color="auto" w:frame="1"/>
          <w:shd w:val="clear" w:color="auto" w:fill="FFFFFF"/>
        </w:rPr>
        <w:t> Recalcó esa sentencia  que su existencia  no depende de su materialización exterior concreta pues también son violencia las </w:t>
      </w:r>
      <w:r w:rsidRPr="007F06A9">
        <w:rPr>
          <w:rFonts w:ascii="Century Gothic" w:hAnsi="Century Gothic"/>
          <w:i/>
          <w:iCs/>
          <w:bdr w:val="none" w:sz="0" w:space="0" w:color="auto" w:frame="1"/>
          <w:shd w:val="clear" w:color="auto" w:fill="FFFFFF"/>
        </w:rPr>
        <w:t>“pautas sistemáticas, sutiles y, en algunas ocasiones, imperceptibles para terceros, que amenazan la madurez psicológica de una persona y su capacidad de autogestión y desarrollo personal”</w:t>
      </w:r>
      <w:r w:rsidRPr="007F06A9">
        <w:rPr>
          <w:rFonts w:ascii="Century Gothic" w:hAnsi="Century Gothic"/>
          <w:i/>
          <w:iCs/>
        </w:rPr>
        <w:t> </w:t>
      </w:r>
      <w:r w:rsidRPr="007F06A9">
        <w:rPr>
          <w:rFonts w:ascii="Century Gothic" w:hAnsi="Century Gothic"/>
        </w:rPr>
        <w:t>y que se reflejan en</w:t>
      </w:r>
      <w:r w:rsidRPr="007F06A9">
        <w:rPr>
          <w:rFonts w:ascii="Century Gothic" w:hAnsi="Century Gothic"/>
          <w:i/>
          <w:iCs/>
        </w:rPr>
        <w:t> “</w:t>
      </w:r>
      <w:r w:rsidRPr="007F06A9">
        <w:rPr>
          <w:rFonts w:ascii="Century Gothic" w:hAnsi="Century Gothic"/>
          <w:i/>
          <w:iCs/>
          <w:bdr w:val="none" w:sz="0" w:space="0" w:color="auto" w:frame="1"/>
          <w:shd w:val="clear" w:color="auto" w:fill="FFFFFF"/>
        </w:rPr>
        <w:t>humillación, culpa, ira, ansiedad, depresión, aislamiento familiar y social, baja autoestima, pérdida de la concentración, alteraciones en el sueño, disfunción sexual, limitación para la toma decisiones, entre otros”</w:t>
      </w:r>
      <w:r w:rsidRPr="007F06A9">
        <w:rPr>
          <w:rStyle w:val="Refdenotaalpie"/>
          <w:rFonts w:ascii="Century Gothic" w:hAnsi="Century Gothic"/>
          <w:i/>
          <w:iCs/>
          <w:bdr w:val="none" w:sz="0" w:space="0" w:color="auto" w:frame="1"/>
          <w:shd w:val="clear" w:color="auto" w:fill="FFFFFF"/>
        </w:rPr>
        <w:footnoteReference w:id="12"/>
      </w:r>
    </w:p>
    <w:p w14:paraId="4D0CCF82" w14:textId="77777777" w:rsidR="001B2DF9" w:rsidRPr="007F06A9" w:rsidRDefault="001B2DF9" w:rsidP="001B2DF9">
      <w:pPr>
        <w:shd w:val="clear" w:color="auto" w:fill="FFFFFF"/>
        <w:ind w:right="51"/>
        <w:jc w:val="both"/>
        <w:textAlignment w:val="baseline"/>
        <w:rPr>
          <w:rFonts w:ascii="Century Gothic" w:hAnsi="Century Gothic" w:cs="Calibri"/>
        </w:rPr>
      </w:pPr>
    </w:p>
    <w:p w14:paraId="7F81916E" w14:textId="77777777" w:rsidR="001B2DF9" w:rsidRPr="007F06A9" w:rsidRDefault="001B2DF9" w:rsidP="001B2DF9">
      <w:pPr>
        <w:jc w:val="both"/>
        <w:rPr>
          <w:rFonts w:ascii="Century Gothic" w:hAnsi="Century Gothic"/>
        </w:rPr>
      </w:pPr>
      <w:r w:rsidRPr="007F06A9">
        <w:rPr>
          <w:rFonts w:ascii="Century Gothic" w:hAnsi="Century Gothic"/>
        </w:rPr>
        <w:t xml:space="preserve">Finalmente, la corte concluye la necesidad de amparar los derechos de las mujeres que son víctimas de la violencia en razón de su género, independiente de la forma en la que se concrete dicha violencia, pues si bien la misma puede ser sexual, física, psicológica, moral, económica, entre muchas más, al fin y al cabo, es violencia. Es por esto que el propósito del presente proyecto de ley es garantizar la atención integral de las mujeres frente a cualquier tipo de violencia, brindando medios para que la violencia psicológica, moral o simplemente la que no se puede percibir con los sentidos, tenga la misma fuerza y el mismo peso de la violencia visible, pues como se dijo previamente, se ha pormenorizado el padecimiento de la misma. Esta iniciativa busca proteger a la mujer, saldar esa deuda histórica que se tiene hacia la misma y garantizar la atención integral a las víctimas de violencia. </w:t>
      </w:r>
    </w:p>
    <w:p w14:paraId="3276033D" w14:textId="77777777" w:rsidR="004C1EC7" w:rsidRPr="007F06A9" w:rsidRDefault="004C1EC7" w:rsidP="00D83D07">
      <w:pPr>
        <w:pBdr>
          <w:top w:val="nil"/>
          <w:left w:val="nil"/>
          <w:bottom w:val="nil"/>
          <w:right w:val="nil"/>
          <w:between w:val="nil"/>
        </w:pBdr>
        <w:jc w:val="both"/>
        <w:rPr>
          <w:rFonts w:ascii="Century Gothic" w:eastAsia="Century Gothic" w:hAnsi="Century Gothic" w:cs="Century Gothic"/>
          <w:color w:val="000000" w:themeColor="text1"/>
        </w:rPr>
      </w:pPr>
    </w:p>
    <w:p w14:paraId="194FF9DE" w14:textId="3EE8201D" w:rsidR="00105759" w:rsidRPr="007F06A9" w:rsidRDefault="00105759" w:rsidP="00105759">
      <w:pPr>
        <w:pStyle w:val="Prrafodelista"/>
        <w:numPr>
          <w:ilvl w:val="0"/>
          <w:numId w:val="1"/>
        </w:numPr>
        <w:pBdr>
          <w:top w:val="nil"/>
          <w:left w:val="nil"/>
          <w:bottom w:val="nil"/>
          <w:right w:val="nil"/>
          <w:between w:val="nil"/>
        </w:pBdr>
        <w:jc w:val="both"/>
        <w:rPr>
          <w:rFonts w:ascii="Century Gothic" w:hAnsi="Century Gothic"/>
          <w:b/>
        </w:rPr>
      </w:pPr>
      <w:r w:rsidRPr="007F06A9">
        <w:rPr>
          <w:rFonts w:ascii="Century Gothic" w:hAnsi="Century Gothic"/>
          <w:b/>
        </w:rPr>
        <w:t xml:space="preserve">CONFLICTO DE INTERESES </w:t>
      </w:r>
    </w:p>
    <w:p w14:paraId="2C318A93" w14:textId="77777777" w:rsidR="00105759" w:rsidRPr="007F06A9" w:rsidRDefault="00105759" w:rsidP="00C734C4">
      <w:pPr>
        <w:pStyle w:val="Prrafodelista"/>
        <w:rPr>
          <w:rFonts w:ascii="Century Gothic" w:hAnsi="Century Gothic"/>
          <w:b/>
        </w:rPr>
      </w:pPr>
    </w:p>
    <w:p w14:paraId="039DE37A" w14:textId="77777777" w:rsidR="00105759" w:rsidRPr="007F06A9" w:rsidRDefault="00105759" w:rsidP="00C734C4">
      <w:pPr>
        <w:ind w:right="49"/>
        <w:jc w:val="both"/>
        <w:rPr>
          <w:rFonts w:ascii="Century Gothic" w:hAnsi="Century Gothic" w:cs="Calibri"/>
        </w:rPr>
      </w:pPr>
      <w:r w:rsidRPr="007F06A9">
        <w:rPr>
          <w:rFonts w:ascii="Century Gothic" w:hAnsi="Century Gothic" w:cs="Calibri"/>
        </w:rPr>
        <w:t xml:space="preserve">En cumplimiento de lo dispuesto en el </w:t>
      </w:r>
      <w:r w:rsidRPr="007F06A9">
        <w:rPr>
          <w:rFonts w:ascii="Century Gothic" w:hAnsi="Century Gothic" w:cs="Calibri"/>
          <w:spacing w:val="2"/>
        </w:rPr>
        <w:t>a</w:t>
      </w:r>
      <w:r w:rsidRPr="007F06A9">
        <w:rPr>
          <w:rFonts w:ascii="Century Gothic" w:hAnsi="Century Gothic" w:cs="Calibri"/>
          <w:spacing w:val="-2"/>
        </w:rPr>
        <w:t>r</w:t>
      </w:r>
      <w:r w:rsidRPr="007F06A9">
        <w:rPr>
          <w:rFonts w:ascii="Century Gothic" w:hAnsi="Century Gothic" w:cs="Calibri"/>
          <w:spacing w:val="1"/>
        </w:rPr>
        <w:t>tí</w:t>
      </w:r>
      <w:r w:rsidRPr="007F06A9">
        <w:rPr>
          <w:rFonts w:ascii="Century Gothic" w:hAnsi="Century Gothic" w:cs="Calibri"/>
        </w:rPr>
        <w:t>c</w:t>
      </w:r>
      <w:r w:rsidRPr="007F06A9">
        <w:rPr>
          <w:rFonts w:ascii="Century Gothic" w:hAnsi="Century Gothic" w:cs="Calibri"/>
          <w:spacing w:val="2"/>
        </w:rPr>
        <w:t>u</w:t>
      </w:r>
      <w:r w:rsidRPr="007F06A9">
        <w:rPr>
          <w:rFonts w:ascii="Century Gothic" w:hAnsi="Century Gothic" w:cs="Calibri"/>
          <w:spacing w:val="-6"/>
        </w:rPr>
        <w:t>l</w:t>
      </w:r>
      <w:r w:rsidRPr="007F06A9">
        <w:rPr>
          <w:rFonts w:ascii="Century Gothic" w:hAnsi="Century Gothic" w:cs="Calibri"/>
        </w:rPr>
        <w:t>o</w:t>
      </w:r>
      <w:r w:rsidRPr="007F06A9">
        <w:rPr>
          <w:rFonts w:ascii="Century Gothic" w:hAnsi="Century Gothic" w:cs="Calibri"/>
          <w:spacing w:val="8"/>
        </w:rPr>
        <w:t xml:space="preserve"> </w:t>
      </w:r>
      <w:r w:rsidRPr="007F06A9">
        <w:rPr>
          <w:rFonts w:ascii="Century Gothic" w:hAnsi="Century Gothic" w:cs="Calibri"/>
        </w:rPr>
        <w:t>3</w:t>
      </w:r>
      <w:r w:rsidRPr="007F06A9">
        <w:rPr>
          <w:rFonts w:ascii="Century Gothic" w:hAnsi="Century Gothic" w:cs="Calibri"/>
          <w:spacing w:val="3"/>
        </w:rPr>
        <w:t xml:space="preserve"> </w:t>
      </w:r>
      <w:r w:rsidRPr="007F06A9">
        <w:rPr>
          <w:rFonts w:ascii="Century Gothic" w:hAnsi="Century Gothic" w:cs="Calibri"/>
          <w:spacing w:val="2"/>
        </w:rPr>
        <w:t>d</w:t>
      </w:r>
      <w:r w:rsidRPr="007F06A9">
        <w:rPr>
          <w:rFonts w:ascii="Century Gothic" w:hAnsi="Century Gothic" w:cs="Calibri"/>
        </w:rPr>
        <w:t>e</w:t>
      </w:r>
      <w:r w:rsidRPr="007F06A9">
        <w:rPr>
          <w:rFonts w:ascii="Century Gothic" w:hAnsi="Century Gothic" w:cs="Calibri"/>
          <w:spacing w:val="8"/>
        </w:rPr>
        <w:t xml:space="preserve"> </w:t>
      </w:r>
      <w:r w:rsidRPr="007F06A9">
        <w:rPr>
          <w:rFonts w:ascii="Century Gothic" w:hAnsi="Century Gothic" w:cs="Calibri"/>
          <w:spacing w:val="-1"/>
        </w:rPr>
        <w:t>l</w:t>
      </w:r>
      <w:r w:rsidRPr="007F06A9">
        <w:rPr>
          <w:rFonts w:ascii="Century Gothic" w:hAnsi="Century Gothic" w:cs="Calibri"/>
        </w:rPr>
        <w:t>a</w:t>
      </w:r>
      <w:r w:rsidRPr="007F06A9">
        <w:rPr>
          <w:rFonts w:ascii="Century Gothic" w:hAnsi="Century Gothic" w:cs="Calibri"/>
          <w:spacing w:val="8"/>
        </w:rPr>
        <w:t xml:space="preserve"> </w:t>
      </w:r>
      <w:r w:rsidRPr="007F06A9">
        <w:rPr>
          <w:rFonts w:ascii="Century Gothic" w:hAnsi="Century Gothic" w:cs="Calibri"/>
          <w:spacing w:val="-3"/>
        </w:rPr>
        <w:t>L</w:t>
      </w:r>
      <w:r w:rsidRPr="007F06A9">
        <w:rPr>
          <w:rFonts w:ascii="Century Gothic" w:hAnsi="Century Gothic" w:cs="Calibri"/>
          <w:spacing w:val="2"/>
        </w:rPr>
        <w:t>e</w:t>
      </w:r>
      <w:r w:rsidRPr="007F06A9">
        <w:rPr>
          <w:rFonts w:ascii="Century Gothic" w:hAnsi="Century Gothic" w:cs="Calibri"/>
        </w:rPr>
        <w:t>y</w:t>
      </w:r>
      <w:r w:rsidRPr="007F06A9">
        <w:rPr>
          <w:rFonts w:ascii="Century Gothic" w:hAnsi="Century Gothic" w:cs="Calibri"/>
          <w:spacing w:val="6"/>
        </w:rPr>
        <w:t xml:space="preserve"> </w:t>
      </w:r>
      <w:r w:rsidRPr="007F06A9">
        <w:rPr>
          <w:rFonts w:ascii="Century Gothic" w:hAnsi="Century Gothic" w:cs="Calibri"/>
          <w:spacing w:val="-3"/>
        </w:rPr>
        <w:t>2</w:t>
      </w:r>
      <w:r w:rsidRPr="007F06A9">
        <w:rPr>
          <w:rFonts w:ascii="Century Gothic" w:hAnsi="Century Gothic" w:cs="Calibri"/>
          <w:spacing w:val="2"/>
        </w:rPr>
        <w:t>0</w:t>
      </w:r>
      <w:r w:rsidRPr="007F06A9">
        <w:rPr>
          <w:rFonts w:ascii="Century Gothic" w:hAnsi="Century Gothic" w:cs="Calibri"/>
          <w:spacing w:val="-3"/>
        </w:rPr>
        <w:t>0</w:t>
      </w:r>
      <w:r w:rsidRPr="007F06A9">
        <w:rPr>
          <w:rFonts w:ascii="Century Gothic" w:hAnsi="Century Gothic" w:cs="Calibri"/>
        </w:rPr>
        <w:t>3</w:t>
      </w:r>
      <w:r w:rsidRPr="007F06A9">
        <w:rPr>
          <w:rFonts w:ascii="Century Gothic" w:hAnsi="Century Gothic" w:cs="Calibri"/>
          <w:spacing w:val="8"/>
        </w:rPr>
        <w:t xml:space="preserve"> </w:t>
      </w:r>
      <w:r w:rsidRPr="007F06A9">
        <w:rPr>
          <w:rFonts w:ascii="Century Gothic" w:hAnsi="Century Gothic" w:cs="Calibri"/>
          <w:spacing w:val="-3"/>
        </w:rPr>
        <w:t>d</w:t>
      </w:r>
      <w:r w:rsidRPr="007F06A9">
        <w:rPr>
          <w:rFonts w:ascii="Century Gothic" w:hAnsi="Century Gothic" w:cs="Calibri"/>
          <w:spacing w:val="2"/>
        </w:rPr>
        <w:t>e</w:t>
      </w:r>
      <w:r w:rsidRPr="007F06A9">
        <w:rPr>
          <w:rFonts w:ascii="Century Gothic" w:hAnsi="Century Gothic" w:cs="Calibri"/>
        </w:rPr>
        <w:t>l</w:t>
      </w:r>
      <w:r w:rsidRPr="007F06A9">
        <w:rPr>
          <w:rFonts w:ascii="Century Gothic" w:hAnsi="Century Gothic" w:cs="Calibri"/>
          <w:spacing w:val="5"/>
        </w:rPr>
        <w:t xml:space="preserve"> </w:t>
      </w:r>
      <w:r w:rsidRPr="007F06A9">
        <w:rPr>
          <w:rFonts w:ascii="Century Gothic" w:hAnsi="Century Gothic" w:cs="Calibri"/>
          <w:spacing w:val="2"/>
        </w:rPr>
        <w:t>1</w:t>
      </w:r>
      <w:r w:rsidRPr="007F06A9">
        <w:rPr>
          <w:rFonts w:ascii="Century Gothic" w:hAnsi="Century Gothic" w:cs="Calibri"/>
        </w:rPr>
        <w:t>9</w:t>
      </w:r>
      <w:r w:rsidRPr="007F06A9">
        <w:rPr>
          <w:rFonts w:ascii="Century Gothic" w:hAnsi="Century Gothic" w:cs="Calibri"/>
          <w:spacing w:val="3"/>
        </w:rPr>
        <w:t xml:space="preserve"> </w:t>
      </w:r>
      <w:r w:rsidRPr="007F06A9">
        <w:rPr>
          <w:rFonts w:ascii="Century Gothic" w:hAnsi="Century Gothic" w:cs="Calibri"/>
          <w:spacing w:val="2"/>
        </w:rPr>
        <w:t>d</w:t>
      </w:r>
      <w:r w:rsidRPr="007F06A9">
        <w:rPr>
          <w:rFonts w:ascii="Century Gothic" w:hAnsi="Century Gothic" w:cs="Calibri"/>
        </w:rPr>
        <w:t>e</w:t>
      </w:r>
      <w:r w:rsidRPr="007F06A9">
        <w:rPr>
          <w:rFonts w:ascii="Century Gothic" w:hAnsi="Century Gothic" w:cs="Calibri"/>
          <w:spacing w:val="3"/>
        </w:rPr>
        <w:t xml:space="preserve"> </w:t>
      </w:r>
      <w:r w:rsidRPr="007F06A9">
        <w:rPr>
          <w:rFonts w:ascii="Century Gothic" w:hAnsi="Century Gothic" w:cs="Calibri"/>
          <w:spacing w:val="2"/>
        </w:rPr>
        <w:t>no</w:t>
      </w:r>
      <w:r w:rsidRPr="007F06A9">
        <w:rPr>
          <w:rFonts w:ascii="Century Gothic" w:hAnsi="Century Gothic" w:cs="Calibri"/>
        </w:rPr>
        <w:t>v</w:t>
      </w:r>
      <w:r w:rsidRPr="007F06A9">
        <w:rPr>
          <w:rFonts w:ascii="Century Gothic" w:hAnsi="Century Gothic" w:cs="Calibri"/>
          <w:spacing w:val="-6"/>
        </w:rPr>
        <w:t>i</w:t>
      </w:r>
      <w:r w:rsidRPr="007F06A9">
        <w:rPr>
          <w:rFonts w:ascii="Century Gothic" w:hAnsi="Century Gothic" w:cs="Calibri"/>
          <w:spacing w:val="2"/>
        </w:rPr>
        <w:t>e</w:t>
      </w:r>
      <w:r w:rsidRPr="007F06A9">
        <w:rPr>
          <w:rFonts w:ascii="Century Gothic" w:hAnsi="Century Gothic" w:cs="Calibri"/>
          <w:spacing w:val="-2"/>
        </w:rPr>
        <w:t>m</w:t>
      </w:r>
      <w:r w:rsidRPr="007F06A9">
        <w:rPr>
          <w:rFonts w:ascii="Century Gothic" w:hAnsi="Century Gothic" w:cs="Calibri"/>
          <w:spacing w:val="2"/>
        </w:rPr>
        <w:t>b</w:t>
      </w:r>
      <w:r w:rsidRPr="007F06A9">
        <w:rPr>
          <w:rFonts w:ascii="Century Gothic" w:hAnsi="Century Gothic" w:cs="Calibri"/>
          <w:spacing w:val="-2"/>
        </w:rPr>
        <w:t>r</w:t>
      </w:r>
      <w:r w:rsidRPr="007F06A9">
        <w:rPr>
          <w:rFonts w:ascii="Century Gothic" w:hAnsi="Century Gothic" w:cs="Calibri"/>
        </w:rPr>
        <w:t>e</w:t>
      </w:r>
      <w:r w:rsidRPr="007F06A9">
        <w:rPr>
          <w:rFonts w:ascii="Century Gothic" w:hAnsi="Century Gothic" w:cs="Calibri"/>
          <w:spacing w:val="8"/>
        </w:rPr>
        <w:t xml:space="preserve"> </w:t>
      </w:r>
      <w:r w:rsidRPr="007F06A9">
        <w:rPr>
          <w:rFonts w:ascii="Century Gothic" w:hAnsi="Century Gothic" w:cs="Calibri"/>
          <w:spacing w:val="-3"/>
        </w:rPr>
        <w:t>d</w:t>
      </w:r>
      <w:r w:rsidRPr="007F06A9">
        <w:rPr>
          <w:rFonts w:ascii="Century Gothic" w:hAnsi="Century Gothic" w:cs="Calibri"/>
        </w:rPr>
        <w:t xml:space="preserve">e </w:t>
      </w:r>
      <w:r w:rsidRPr="007F06A9">
        <w:rPr>
          <w:rFonts w:ascii="Century Gothic" w:hAnsi="Century Gothic" w:cs="Calibri"/>
          <w:spacing w:val="2"/>
        </w:rPr>
        <w:t>2</w:t>
      </w:r>
      <w:r w:rsidRPr="007F06A9">
        <w:rPr>
          <w:rFonts w:ascii="Century Gothic" w:hAnsi="Century Gothic" w:cs="Calibri"/>
          <w:spacing w:val="-3"/>
        </w:rPr>
        <w:t>0</w:t>
      </w:r>
      <w:r w:rsidRPr="007F06A9">
        <w:rPr>
          <w:rFonts w:ascii="Century Gothic" w:hAnsi="Century Gothic" w:cs="Calibri"/>
          <w:spacing w:val="2"/>
        </w:rPr>
        <w:t>19, q</w:t>
      </w:r>
      <w:r w:rsidRPr="007F06A9">
        <w:rPr>
          <w:rFonts w:ascii="Century Gothic" w:hAnsi="Century Gothic" w:cs="Calibri"/>
          <w:spacing w:val="-3"/>
        </w:rPr>
        <w:t>u</w:t>
      </w:r>
      <w:r w:rsidRPr="007F06A9">
        <w:rPr>
          <w:rFonts w:ascii="Century Gothic" w:hAnsi="Century Gothic" w:cs="Calibri"/>
        </w:rPr>
        <w:t>e</w:t>
      </w:r>
      <w:r w:rsidRPr="007F06A9">
        <w:rPr>
          <w:rFonts w:ascii="Century Gothic" w:hAnsi="Century Gothic" w:cs="Calibri"/>
          <w:spacing w:val="23"/>
        </w:rPr>
        <w:t xml:space="preserve"> </w:t>
      </w:r>
      <w:r w:rsidRPr="007F06A9">
        <w:rPr>
          <w:rFonts w:ascii="Century Gothic" w:hAnsi="Century Gothic" w:cs="Calibri"/>
          <w:spacing w:val="-2"/>
        </w:rPr>
        <w:t>m</w:t>
      </w:r>
      <w:r w:rsidRPr="007F06A9">
        <w:rPr>
          <w:rFonts w:ascii="Century Gothic" w:hAnsi="Century Gothic" w:cs="Calibri"/>
          <w:spacing w:val="2"/>
        </w:rPr>
        <w:t>od</w:t>
      </w:r>
      <w:r w:rsidRPr="007F06A9">
        <w:rPr>
          <w:rFonts w:ascii="Century Gothic" w:hAnsi="Century Gothic" w:cs="Calibri"/>
          <w:spacing w:val="-1"/>
        </w:rPr>
        <w:t>i</w:t>
      </w:r>
      <w:r w:rsidRPr="007F06A9">
        <w:rPr>
          <w:rFonts w:ascii="Century Gothic" w:hAnsi="Century Gothic" w:cs="Calibri"/>
          <w:spacing w:val="1"/>
        </w:rPr>
        <w:t>f</w:t>
      </w:r>
      <w:r w:rsidRPr="007F06A9">
        <w:rPr>
          <w:rFonts w:ascii="Century Gothic" w:hAnsi="Century Gothic" w:cs="Calibri"/>
          <w:spacing w:val="-1"/>
        </w:rPr>
        <w:t>i</w:t>
      </w:r>
      <w:r w:rsidRPr="007F06A9">
        <w:rPr>
          <w:rFonts w:ascii="Century Gothic" w:hAnsi="Century Gothic" w:cs="Calibri"/>
          <w:spacing w:val="-5"/>
        </w:rPr>
        <w:t>c</w:t>
      </w:r>
      <w:r w:rsidRPr="007F06A9">
        <w:rPr>
          <w:rFonts w:ascii="Century Gothic" w:hAnsi="Century Gothic" w:cs="Calibri"/>
        </w:rPr>
        <w:t>a</w:t>
      </w:r>
      <w:r w:rsidRPr="007F06A9">
        <w:rPr>
          <w:rFonts w:ascii="Century Gothic" w:hAnsi="Century Gothic" w:cs="Calibri"/>
          <w:spacing w:val="23"/>
        </w:rPr>
        <w:t xml:space="preserve"> </w:t>
      </w:r>
      <w:r w:rsidRPr="007F06A9">
        <w:rPr>
          <w:rFonts w:ascii="Century Gothic" w:hAnsi="Century Gothic" w:cs="Calibri"/>
          <w:spacing w:val="2"/>
        </w:rPr>
        <w:t>e</w:t>
      </w:r>
      <w:r w:rsidRPr="007F06A9">
        <w:rPr>
          <w:rFonts w:ascii="Century Gothic" w:hAnsi="Century Gothic" w:cs="Calibri"/>
        </w:rPr>
        <w:t>l</w:t>
      </w:r>
      <w:r w:rsidRPr="007F06A9">
        <w:rPr>
          <w:rFonts w:ascii="Century Gothic" w:hAnsi="Century Gothic" w:cs="Calibri"/>
          <w:spacing w:val="20"/>
        </w:rPr>
        <w:t xml:space="preserve"> </w:t>
      </w:r>
      <w:r w:rsidRPr="007F06A9">
        <w:rPr>
          <w:rFonts w:ascii="Century Gothic" w:hAnsi="Century Gothic" w:cs="Calibri"/>
          <w:spacing w:val="2"/>
        </w:rPr>
        <w:t>a</w:t>
      </w:r>
      <w:r w:rsidRPr="007F06A9">
        <w:rPr>
          <w:rFonts w:ascii="Century Gothic" w:hAnsi="Century Gothic" w:cs="Calibri"/>
          <w:spacing w:val="-2"/>
        </w:rPr>
        <w:t>r</w:t>
      </w:r>
      <w:r w:rsidRPr="007F06A9">
        <w:rPr>
          <w:rFonts w:ascii="Century Gothic" w:hAnsi="Century Gothic" w:cs="Calibri"/>
          <w:spacing w:val="-4"/>
        </w:rPr>
        <w:t>t</w:t>
      </w:r>
      <w:r w:rsidRPr="007F06A9">
        <w:rPr>
          <w:rFonts w:ascii="Century Gothic" w:hAnsi="Century Gothic" w:cs="Calibri"/>
          <w:spacing w:val="1"/>
        </w:rPr>
        <w:t>í</w:t>
      </w:r>
      <w:r w:rsidRPr="007F06A9">
        <w:rPr>
          <w:rFonts w:ascii="Century Gothic" w:hAnsi="Century Gothic" w:cs="Calibri"/>
        </w:rPr>
        <w:t>c</w:t>
      </w:r>
      <w:r w:rsidRPr="007F06A9">
        <w:rPr>
          <w:rFonts w:ascii="Century Gothic" w:hAnsi="Century Gothic" w:cs="Calibri"/>
          <w:spacing w:val="2"/>
        </w:rPr>
        <w:t>u</w:t>
      </w:r>
      <w:r w:rsidRPr="007F06A9">
        <w:rPr>
          <w:rFonts w:ascii="Century Gothic" w:hAnsi="Century Gothic" w:cs="Calibri"/>
          <w:spacing w:val="-6"/>
        </w:rPr>
        <w:t>l</w:t>
      </w:r>
      <w:r w:rsidRPr="007F06A9">
        <w:rPr>
          <w:rFonts w:ascii="Century Gothic" w:hAnsi="Century Gothic" w:cs="Calibri"/>
        </w:rPr>
        <w:t>o</w:t>
      </w:r>
      <w:r w:rsidRPr="007F06A9">
        <w:rPr>
          <w:rFonts w:ascii="Century Gothic" w:hAnsi="Century Gothic" w:cs="Calibri"/>
          <w:spacing w:val="23"/>
        </w:rPr>
        <w:t xml:space="preserve"> </w:t>
      </w:r>
      <w:r w:rsidRPr="007F06A9">
        <w:rPr>
          <w:rFonts w:ascii="Century Gothic" w:hAnsi="Century Gothic" w:cs="Calibri"/>
          <w:spacing w:val="2"/>
        </w:rPr>
        <w:t>2</w:t>
      </w:r>
      <w:r w:rsidRPr="007F06A9">
        <w:rPr>
          <w:rFonts w:ascii="Century Gothic" w:hAnsi="Century Gothic" w:cs="Calibri"/>
          <w:spacing w:val="-3"/>
        </w:rPr>
        <w:t>9</w:t>
      </w:r>
      <w:r w:rsidRPr="007F06A9">
        <w:rPr>
          <w:rFonts w:ascii="Century Gothic" w:hAnsi="Century Gothic" w:cs="Calibri"/>
        </w:rPr>
        <w:t>1</w:t>
      </w:r>
      <w:r w:rsidRPr="007F06A9">
        <w:rPr>
          <w:rFonts w:ascii="Century Gothic" w:hAnsi="Century Gothic" w:cs="Calibri"/>
          <w:spacing w:val="23"/>
        </w:rPr>
        <w:t xml:space="preserve"> </w:t>
      </w:r>
      <w:r w:rsidRPr="007F06A9">
        <w:rPr>
          <w:rFonts w:ascii="Century Gothic" w:hAnsi="Century Gothic" w:cs="Calibri"/>
          <w:spacing w:val="-3"/>
        </w:rPr>
        <w:t>d</w:t>
      </w:r>
      <w:r w:rsidRPr="007F06A9">
        <w:rPr>
          <w:rFonts w:ascii="Century Gothic" w:hAnsi="Century Gothic" w:cs="Calibri"/>
        </w:rPr>
        <w:t>e</w:t>
      </w:r>
      <w:r w:rsidRPr="007F06A9">
        <w:rPr>
          <w:rFonts w:ascii="Century Gothic" w:hAnsi="Century Gothic" w:cs="Calibri"/>
          <w:spacing w:val="23"/>
        </w:rPr>
        <w:t xml:space="preserve"> </w:t>
      </w:r>
      <w:r w:rsidRPr="007F06A9">
        <w:rPr>
          <w:rFonts w:ascii="Century Gothic" w:hAnsi="Century Gothic" w:cs="Calibri"/>
          <w:spacing w:val="-1"/>
        </w:rPr>
        <w:t>l</w:t>
      </w:r>
      <w:r w:rsidRPr="007F06A9">
        <w:rPr>
          <w:rFonts w:ascii="Century Gothic" w:hAnsi="Century Gothic" w:cs="Calibri"/>
        </w:rPr>
        <w:t>a</w:t>
      </w:r>
      <w:r w:rsidRPr="007F06A9">
        <w:rPr>
          <w:rFonts w:ascii="Century Gothic" w:hAnsi="Century Gothic" w:cs="Calibri"/>
          <w:spacing w:val="18"/>
        </w:rPr>
        <w:t xml:space="preserve"> </w:t>
      </w:r>
      <w:r w:rsidRPr="007F06A9">
        <w:rPr>
          <w:rFonts w:ascii="Century Gothic" w:hAnsi="Century Gothic" w:cs="Calibri"/>
          <w:spacing w:val="2"/>
        </w:rPr>
        <w:t>Le</w:t>
      </w:r>
      <w:r w:rsidRPr="007F06A9">
        <w:rPr>
          <w:rFonts w:ascii="Century Gothic" w:hAnsi="Century Gothic" w:cs="Calibri"/>
        </w:rPr>
        <w:t>y</w:t>
      </w:r>
      <w:r w:rsidRPr="007F06A9">
        <w:rPr>
          <w:rFonts w:ascii="Century Gothic" w:hAnsi="Century Gothic" w:cs="Calibri"/>
          <w:spacing w:val="21"/>
        </w:rPr>
        <w:t xml:space="preserve"> </w:t>
      </w:r>
      <w:r w:rsidRPr="007F06A9">
        <w:rPr>
          <w:rFonts w:ascii="Century Gothic" w:hAnsi="Century Gothic" w:cs="Calibri"/>
        </w:rPr>
        <w:t>5</w:t>
      </w:r>
      <w:r w:rsidRPr="007F06A9">
        <w:rPr>
          <w:rFonts w:ascii="Century Gothic" w:hAnsi="Century Gothic" w:cs="Calibri"/>
          <w:spacing w:val="18"/>
        </w:rPr>
        <w:t xml:space="preserve"> </w:t>
      </w:r>
      <w:r w:rsidRPr="007F06A9">
        <w:rPr>
          <w:rFonts w:ascii="Century Gothic" w:hAnsi="Century Gothic" w:cs="Calibri"/>
          <w:spacing w:val="2"/>
        </w:rPr>
        <w:t>d</w:t>
      </w:r>
      <w:r w:rsidRPr="007F06A9">
        <w:rPr>
          <w:rFonts w:ascii="Century Gothic" w:hAnsi="Century Gothic" w:cs="Calibri"/>
        </w:rPr>
        <w:t>e</w:t>
      </w:r>
      <w:r w:rsidRPr="007F06A9">
        <w:rPr>
          <w:rFonts w:ascii="Century Gothic" w:hAnsi="Century Gothic" w:cs="Calibri"/>
          <w:spacing w:val="18"/>
        </w:rPr>
        <w:t xml:space="preserve"> </w:t>
      </w:r>
      <w:r w:rsidRPr="007F06A9">
        <w:rPr>
          <w:rFonts w:ascii="Century Gothic" w:hAnsi="Century Gothic" w:cs="Calibri"/>
          <w:spacing w:val="2"/>
        </w:rPr>
        <w:t>1</w:t>
      </w:r>
      <w:r w:rsidRPr="007F06A9">
        <w:rPr>
          <w:rFonts w:ascii="Century Gothic" w:hAnsi="Century Gothic" w:cs="Calibri"/>
          <w:spacing w:val="-3"/>
        </w:rPr>
        <w:t>9</w:t>
      </w:r>
      <w:r w:rsidRPr="007F06A9">
        <w:rPr>
          <w:rFonts w:ascii="Century Gothic" w:hAnsi="Century Gothic" w:cs="Calibri"/>
          <w:spacing w:val="2"/>
        </w:rPr>
        <w:t>9</w:t>
      </w:r>
      <w:r w:rsidRPr="007F06A9">
        <w:rPr>
          <w:rFonts w:ascii="Century Gothic" w:hAnsi="Century Gothic" w:cs="Calibri"/>
          <w:spacing w:val="-3"/>
        </w:rPr>
        <w:t xml:space="preserve">2, disposición por medio </w:t>
      </w:r>
      <w:r w:rsidRPr="007F06A9">
        <w:rPr>
          <w:rFonts w:ascii="Century Gothic" w:hAnsi="Century Gothic" w:cs="Calibri"/>
          <w:spacing w:val="-3"/>
        </w:rPr>
        <w:lastRenderedPageBreak/>
        <w:t xml:space="preserve">de la cual se le imparte a los autores y ponentes la obligación de </w:t>
      </w:r>
      <w:r w:rsidRPr="007F06A9">
        <w:rPr>
          <w:rFonts w:ascii="Century Gothic" w:hAnsi="Century Gothic" w:cs="Calibri"/>
        </w:rPr>
        <w:t xml:space="preserve">presentar en el cuerpo de la exposición de motivos un acápite que describa las circunstancias o eventos que podrían generar un conflicto de interés para la discusión y votación del proyecto, me permito argumentar que: </w:t>
      </w:r>
    </w:p>
    <w:p w14:paraId="5B2C6A07" w14:textId="77777777" w:rsidR="00105759" w:rsidRPr="007F06A9" w:rsidRDefault="00105759" w:rsidP="00C734C4">
      <w:pPr>
        <w:ind w:right="49"/>
        <w:jc w:val="both"/>
        <w:rPr>
          <w:rFonts w:ascii="Century Gothic" w:hAnsi="Century Gothic" w:cs="Calibri"/>
        </w:rPr>
      </w:pPr>
    </w:p>
    <w:p w14:paraId="51EC7CE9" w14:textId="77777777" w:rsidR="00105759" w:rsidRPr="007F06A9" w:rsidRDefault="00105759" w:rsidP="00C734C4">
      <w:pPr>
        <w:ind w:right="49"/>
        <w:jc w:val="both"/>
        <w:rPr>
          <w:rFonts w:ascii="Century Gothic" w:hAnsi="Century Gothic" w:cs="Calibri"/>
        </w:rPr>
      </w:pPr>
      <w:r w:rsidRPr="007F06A9">
        <w:rPr>
          <w:rFonts w:ascii="Century Gothic" w:hAnsi="Century Gothic" w:cs="Calibri"/>
        </w:rPr>
        <w:t>Para que se configure el conflicto de interés es necesario que exista un beneficio particular, actual y directo a favor del congresista. Sobre este punto, la Ley 2003 de 2019, determina:</w:t>
      </w:r>
    </w:p>
    <w:p w14:paraId="7880E5D6" w14:textId="77777777" w:rsidR="00105759" w:rsidRPr="007F06A9" w:rsidRDefault="00105759" w:rsidP="00C734C4">
      <w:pPr>
        <w:ind w:right="49"/>
        <w:jc w:val="both"/>
        <w:rPr>
          <w:rFonts w:ascii="Century Gothic" w:hAnsi="Century Gothic" w:cs="Calibri"/>
        </w:rPr>
      </w:pPr>
    </w:p>
    <w:p w14:paraId="03FE31DD" w14:textId="77777777" w:rsidR="00105759" w:rsidRPr="007F06A9" w:rsidRDefault="00105759" w:rsidP="00105759">
      <w:pPr>
        <w:pStyle w:val="Prrafodelista"/>
        <w:numPr>
          <w:ilvl w:val="0"/>
          <w:numId w:val="14"/>
        </w:numPr>
        <w:ind w:right="49"/>
        <w:jc w:val="both"/>
        <w:rPr>
          <w:rFonts w:ascii="Century Gothic" w:hAnsi="Century Gothic" w:cs="Calibri"/>
        </w:rPr>
      </w:pPr>
      <w:r w:rsidRPr="007F06A9">
        <w:rPr>
          <w:rFonts w:ascii="Century Gothic" w:hAnsi="Century Gothic" w:cs="Calibri"/>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49CBAD26" w14:textId="77777777" w:rsidR="00105759" w:rsidRPr="007F06A9" w:rsidRDefault="00105759" w:rsidP="00C734C4">
      <w:pPr>
        <w:pStyle w:val="Prrafodelista"/>
        <w:ind w:right="49"/>
        <w:jc w:val="both"/>
        <w:rPr>
          <w:rFonts w:ascii="Century Gothic" w:hAnsi="Century Gothic" w:cs="Calibri"/>
        </w:rPr>
      </w:pPr>
    </w:p>
    <w:p w14:paraId="25BE57AF" w14:textId="77777777" w:rsidR="00105759" w:rsidRPr="007F06A9" w:rsidRDefault="00105759" w:rsidP="00105759">
      <w:pPr>
        <w:pStyle w:val="Prrafodelista"/>
        <w:numPr>
          <w:ilvl w:val="0"/>
          <w:numId w:val="14"/>
        </w:numPr>
        <w:ind w:right="49"/>
        <w:jc w:val="both"/>
        <w:rPr>
          <w:rFonts w:ascii="Century Gothic" w:hAnsi="Century Gothic" w:cs="Calibri"/>
        </w:rPr>
      </w:pPr>
      <w:r w:rsidRPr="007F06A9">
        <w:rPr>
          <w:rFonts w:ascii="Century Gothic" w:hAnsi="Century Gothic" w:cs="Calibri"/>
        </w:rPr>
        <w:t xml:space="preserve">Beneficio actual: Aquel que efectivamente se configura en las circunstancias presentes y existentes al momento en el que el congresista participa de la decisión. </w:t>
      </w:r>
    </w:p>
    <w:p w14:paraId="123695FD" w14:textId="77777777" w:rsidR="00105759" w:rsidRPr="007F06A9" w:rsidRDefault="00105759" w:rsidP="00C734C4">
      <w:pPr>
        <w:pStyle w:val="Prrafodelista"/>
        <w:rPr>
          <w:rFonts w:ascii="Century Gothic" w:hAnsi="Century Gothic" w:cs="Calibri"/>
        </w:rPr>
      </w:pPr>
    </w:p>
    <w:p w14:paraId="5324D457" w14:textId="77777777" w:rsidR="00105759" w:rsidRPr="007F06A9" w:rsidRDefault="00105759" w:rsidP="00105759">
      <w:pPr>
        <w:pStyle w:val="Prrafodelista"/>
        <w:numPr>
          <w:ilvl w:val="0"/>
          <w:numId w:val="14"/>
        </w:numPr>
        <w:ind w:right="49"/>
        <w:jc w:val="both"/>
        <w:rPr>
          <w:rFonts w:ascii="Century Gothic" w:hAnsi="Century Gothic" w:cs="Calibri"/>
        </w:rPr>
      </w:pPr>
      <w:r w:rsidRPr="007F06A9">
        <w:rPr>
          <w:rFonts w:ascii="Century Gothic" w:hAnsi="Century Gothic" w:cs="Calibri"/>
        </w:rPr>
        <w:t>Beneficio directo: Aquel que se produzca de forma específica respecto del congresista, de su cónyuge, compañero o compañera permanente, o parientes dentro del segundo grado de consanguinidad, segundo de afinidad o primero civil.</w:t>
      </w:r>
    </w:p>
    <w:p w14:paraId="46F2E7BE" w14:textId="77777777" w:rsidR="00105759" w:rsidRPr="007F06A9" w:rsidRDefault="00105759" w:rsidP="00C734C4">
      <w:pPr>
        <w:ind w:right="49"/>
        <w:jc w:val="both"/>
        <w:rPr>
          <w:rFonts w:ascii="Century Gothic" w:hAnsi="Century Gothic" w:cs="Calibri"/>
        </w:rPr>
      </w:pPr>
    </w:p>
    <w:p w14:paraId="6FB15191" w14:textId="77777777" w:rsidR="00105759" w:rsidRPr="007F06A9" w:rsidRDefault="00105759" w:rsidP="00C734C4">
      <w:pPr>
        <w:ind w:right="49"/>
        <w:jc w:val="both"/>
        <w:rPr>
          <w:rFonts w:ascii="Century Gothic" w:hAnsi="Century Gothic" w:cs="Calibri"/>
        </w:rPr>
      </w:pPr>
      <w:r w:rsidRPr="007F06A9">
        <w:rPr>
          <w:rFonts w:ascii="Century Gothic" w:hAnsi="Century Gothic" w:cs="Calibri"/>
        </w:rPr>
        <w:t>Ese interés, con tales características, ha de ser particular, pues si se tratara del interés general, común a todos, resultaría que los congresistas, todos ellos, en todos los casos, se encontrarían en situación de conflicto. La situación de conflicto resulta, pues, del asunto o materia de que se trate, de las particulares circunstancias del congresista o su cónyuge o compañero o compañera permanente, sus parientes o sus socios, y de su conducta, en cada caso.</w:t>
      </w:r>
    </w:p>
    <w:p w14:paraId="009316F3" w14:textId="77777777" w:rsidR="00105759" w:rsidRPr="007F06A9" w:rsidRDefault="00105759" w:rsidP="00C734C4">
      <w:pPr>
        <w:ind w:right="49"/>
        <w:jc w:val="both"/>
        <w:rPr>
          <w:rFonts w:ascii="Century Gothic" w:hAnsi="Century Gothic" w:cs="Calibri"/>
        </w:rPr>
      </w:pPr>
    </w:p>
    <w:p w14:paraId="25E411B7" w14:textId="77777777" w:rsidR="00105759" w:rsidRPr="007F06A9" w:rsidRDefault="00105759" w:rsidP="00C734C4">
      <w:pPr>
        <w:ind w:right="49"/>
        <w:jc w:val="both"/>
        <w:rPr>
          <w:rFonts w:ascii="Century Gothic" w:hAnsi="Century Gothic" w:cs="Calibri"/>
        </w:rPr>
      </w:pPr>
      <w:r w:rsidRPr="007F06A9">
        <w:rPr>
          <w:rFonts w:ascii="Century Gothic" w:hAnsi="Century Gothic" w:cs="Calibri"/>
        </w:rPr>
        <w:t>“…si el interés se confunde con el que asiste a todas las personas o a la comunidad en general, en igualdad de condiciones, no existe conflicto, pues en tal caso estaría actuando en interés de la colectividad y no en el suyo propio”</w:t>
      </w:r>
      <w:r w:rsidRPr="007F06A9">
        <w:rPr>
          <w:rStyle w:val="Refdenotaalpie"/>
          <w:rFonts w:ascii="Century Gothic" w:hAnsi="Century Gothic" w:cs="Calibri"/>
        </w:rPr>
        <w:footnoteReference w:id="13"/>
      </w:r>
      <w:r w:rsidRPr="007F06A9">
        <w:rPr>
          <w:rFonts w:ascii="Century Gothic" w:hAnsi="Century Gothic" w:cs="Calibri"/>
        </w:rPr>
        <w:t>.</w:t>
      </w:r>
    </w:p>
    <w:p w14:paraId="39885E1E" w14:textId="55140DC8" w:rsidR="00105759" w:rsidRDefault="00105759" w:rsidP="00C734C4">
      <w:pPr>
        <w:ind w:right="49"/>
        <w:jc w:val="both"/>
        <w:rPr>
          <w:rFonts w:ascii="Century Gothic" w:hAnsi="Century Gothic" w:cs="Calibri"/>
        </w:rPr>
      </w:pPr>
    </w:p>
    <w:p w14:paraId="7D619934" w14:textId="474D620F" w:rsidR="00155550" w:rsidRDefault="00155550" w:rsidP="00C734C4">
      <w:pPr>
        <w:ind w:right="49"/>
        <w:jc w:val="both"/>
        <w:rPr>
          <w:rFonts w:ascii="Century Gothic" w:hAnsi="Century Gothic" w:cs="Calibri"/>
        </w:rPr>
      </w:pPr>
    </w:p>
    <w:p w14:paraId="7EB7A8CB" w14:textId="77777777" w:rsidR="00155550" w:rsidRPr="007F06A9" w:rsidRDefault="00155550" w:rsidP="00C734C4">
      <w:pPr>
        <w:ind w:right="49"/>
        <w:jc w:val="both"/>
        <w:rPr>
          <w:rFonts w:ascii="Century Gothic" w:hAnsi="Century Gothic" w:cs="Calibri"/>
        </w:rPr>
      </w:pPr>
    </w:p>
    <w:p w14:paraId="3F8F7290" w14:textId="1386A20A" w:rsidR="00105759" w:rsidRDefault="00105759" w:rsidP="00C734C4">
      <w:pPr>
        <w:ind w:right="49"/>
        <w:jc w:val="both"/>
        <w:rPr>
          <w:rFonts w:ascii="Century Gothic" w:hAnsi="Century Gothic" w:cs="Calibri"/>
        </w:rPr>
      </w:pPr>
      <w:r w:rsidRPr="007F06A9">
        <w:rPr>
          <w:rFonts w:ascii="Century Gothic" w:hAnsi="Century Gothic" w:cs="Calibri"/>
        </w:rPr>
        <w:lastRenderedPageBreak/>
        <w:t xml:space="preserve">En virtud de lo anterior, es dable argumentar que frente al proyecto de ley objeto de estudio, los Honorables Congresistas no se encuentran en conflicto de intereses, pues se pretende modificar de forma transitoria las condiciones de un derecho electoral que le asiste a la comunidad en general. </w:t>
      </w:r>
    </w:p>
    <w:p w14:paraId="2F0302FF" w14:textId="77777777" w:rsidR="00FF06EE" w:rsidRPr="007F06A9" w:rsidRDefault="00FF06EE" w:rsidP="00C734C4">
      <w:pPr>
        <w:ind w:right="49"/>
        <w:jc w:val="both"/>
        <w:rPr>
          <w:rFonts w:ascii="Century Gothic" w:hAnsi="Century Gothic" w:cs="Calibri"/>
        </w:rPr>
      </w:pPr>
    </w:p>
    <w:p w14:paraId="7D2ACF62" w14:textId="77777777" w:rsidR="00105759" w:rsidRPr="007F06A9" w:rsidRDefault="00105759" w:rsidP="00C734C4">
      <w:pPr>
        <w:ind w:right="49"/>
        <w:jc w:val="both"/>
        <w:rPr>
          <w:rFonts w:ascii="Century Gothic" w:hAnsi="Century Gothic" w:cs="Calibri"/>
          <w:spacing w:val="2"/>
        </w:rPr>
      </w:pPr>
      <w:r w:rsidRPr="007F06A9">
        <w:rPr>
          <w:rFonts w:ascii="Century Gothic" w:hAnsi="Century Gothic" w:cs="Calibri"/>
          <w:spacing w:val="2"/>
        </w:rPr>
        <w:t xml:space="preserve">En la misma línea, la Honorable Corte Constitucional en Sentencia C -1056/12, ha argumentado en lo que atañe específicamente a la situación de los miembros del Congreso, que de conformidad con el numeral 1° del artículo 183 de la Constitución, para que se hagan acreedores a la pérdida de investidura, se ha requerido la presencia de cuatro elementos, unos objetivos y otros subjetivos, a saber: </w:t>
      </w:r>
    </w:p>
    <w:p w14:paraId="6E62D0F8" w14:textId="77777777" w:rsidR="00105759" w:rsidRPr="007F06A9" w:rsidRDefault="00105759" w:rsidP="00C734C4">
      <w:pPr>
        <w:ind w:right="49"/>
        <w:jc w:val="both"/>
        <w:rPr>
          <w:rFonts w:ascii="Century Gothic" w:hAnsi="Century Gothic" w:cs="Calibri"/>
          <w:spacing w:val="2"/>
        </w:rPr>
      </w:pPr>
    </w:p>
    <w:p w14:paraId="5FF7A95C" w14:textId="77777777" w:rsidR="00105759" w:rsidRPr="007F06A9" w:rsidRDefault="00105759" w:rsidP="00FF06EE">
      <w:pPr>
        <w:ind w:left="720" w:right="49"/>
        <w:jc w:val="both"/>
        <w:rPr>
          <w:rFonts w:ascii="Century Gothic" w:hAnsi="Century Gothic" w:cs="Calibri"/>
          <w:i/>
          <w:spacing w:val="2"/>
        </w:rPr>
      </w:pPr>
      <w:r w:rsidRPr="007F06A9">
        <w:rPr>
          <w:rFonts w:ascii="Century Gothic" w:hAnsi="Century Gothic"/>
          <w:shd w:val="clear" w:color="auto" w:fill="FFFFFF"/>
        </w:rPr>
        <w:t>“(…)</w:t>
      </w:r>
      <w:r w:rsidRPr="007F06A9">
        <w:rPr>
          <w:rFonts w:ascii="Century Gothic" w:hAnsi="Century Gothic"/>
          <w:i/>
          <w:iCs/>
          <w:shd w:val="clear" w:color="auto" w:fill="FFFFFF"/>
        </w:rPr>
        <w:t xml:space="preserve">1) La participación efectiva del parlamentario en el procedimiento legislativo o en los mecanismos de control; 2) la existencia cierta y demostrable, que de la aprobación de una determinada ley se derivan beneficios morales o económicos para el congresista, sus familiares o sus socios; 3) </w:t>
      </w:r>
      <w:r w:rsidRPr="007F06A9">
        <w:rPr>
          <w:rFonts w:ascii="Century Gothic" w:hAnsi="Century Gothic"/>
          <w:b/>
          <w:i/>
          <w:iCs/>
          <w:u w:val="single"/>
          <w:shd w:val="clear" w:color="auto" w:fill="FFFFFF"/>
        </w:rPr>
        <w:t>que el beneficio que persiga o se obtenga con la ley no puede ser catalogado como general, sino de carácter particular</w:t>
      </w:r>
      <w:r w:rsidRPr="007F06A9">
        <w:rPr>
          <w:rFonts w:ascii="Century Gothic" w:hAnsi="Century Gothic"/>
          <w:b/>
          <w:i/>
          <w:iCs/>
          <w:shd w:val="clear" w:color="auto" w:fill="FFFFFF"/>
        </w:rPr>
        <w:t>,</w:t>
      </w:r>
      <w:r w:rsidRPr="007F06A9">
        <w:rPr>
          <w:rFonts w:ascii="Century Gothic" w:hAnsi="Century Gothic"/>
          <w:i/>
          <w:iCs/>
          <w:shd w:val="clear" w:color="auto" w:fill="FFFFFF"/>
        </w:rPr>
        <w:t xml:space="preserve"> y 4) que el congresista tenga la intención de beneficiar a sus familiares, a sus socios o a sí mismo”(…). </w:t>
      </w:r>
      <w:r w:rsidRPr="007F06A9">
        <w:rPr>
          <w:rFonts w:ascii="Century Gothic" w:hAnsi="Century Gothic" w:cs="Calibri"/>
          <w:i/>
          <w:spacing w:val="2"/>
        </w:rPr>
        <w:t>(SUBRAYADO FUERA DE TEXTO).</w:t>
      </w:r>
    </w:p>
    <w:p w14:paraId="3B292496" w14:textId="77777777" w:rsidR="00105759" w:rsidRPr="007F06A9" w:rsidRDefault="00105759" w:rsidP="00C734C4">
      <w:pPr>
        <w:ind w:right="49"/>
        <w:jc w:val="both"/>
        <w:rPr>
          <w:rFonts w:ascii="Century Gothic" w:hAnsi="Century Gothic" w:cs="Calibri"/>
        </w:rPr>
      </w:pPr>
    </w:p>
    <w:p w14:paraId="346D5321" w14:textId="045011C7" w:rsidR="00105759" w:rsidRPr="007F06A9" w:rsidRDefault="00105759" w:rsidP="00C734C4">
      <w:pPr>
        <w:ind w:right="49"/>
        <w:jc w:val="both"/>
        <w:rPr>
          <w:rFonts w:ascii="Century Gothic" w:hAnsi="Century Gothic" w:cs="Calibri"/>
        </w:rPr>
      </w:pPr>
      <w:r w:rsidRPr="007F06A9">
        <w:rPr>
          <w:rFonts w:ascii="Century Gothic" w:hAnsi="Century Gothic" w:cs="Calibri"/>
        </w:rPr>
        <w:t>Así mismo, “…Para que se configure la causal de pérdida de investidura es necesario haber conformado el quórum o haber participado el congresista en el debate o votación del asunto”. SI EL CONGRESISTA SE RETIRA Y NO VOTA, NO SE CONFIGURA LA CAUSAL</w:t>
      </w:r>
      <w:r w:rsidR="00FF06EE">
        <w:rPr>
          <w:rFonts w:ascii="Century Gothic" w:hAnsi="Century Gothic" w:cs="Calibri"/>
        </w:rPr>
        <w:t>.</w:t>
      </w:r>
    </w:p>
    <w:p w14:paraId="6F7780F3" w14:textId="77777777" w:rsidR="00DE1E62" w:rsidRPr="007F06A9" w:rsidRDefault="00DE1E62" w:rsidP="00DE1E62">
      <w:pPr>
        <w:pStyle w:val="Prrafodelista"/>
        <w:pBdr>
          <w:top w:val="nil"/>
          <w:left w:val="nil"/>
          <w:bottom w:val="nil"/>
          <w:right w:val="nil"/>
          <w:between w:val="nil"/>
        </w:pBdr>
        <w:ind w:left="1080"/>
        <w:jc w:val="both"/>
        <w:rPr>
          <w:rFonts w:ascii="Century Gothic" w:eastAsia="Century Gothic" w:hAnsi="Century Gothic" w:cs="Century Gothic"/>
          <w:color w:val="000000" w:themeColor="text1"/>
        </w:rPr>
      </w:pPr>
    </w:p>
    <w:p w14:paraId="7F93EC37" w14:textId="443831F0" w:rsidR="004843BB" w:rsidRPr="007F06A9" w:rsidRDefault="004843BB" w:rsidP="004843BB">
      <w:pPr>
        <w:pStyle w:val="Prrafodelista"/>
        <w:numPr>
          <w:ilvl w:val="0"/>
          <w:numId w:val="1"/>
        </w:numPr>
        <w:pBdr>
          <w:top w:val="nil"/>
          <w:left w:val="nil"/>
          <w:bottom w:val="nil"/>
          <w:right w:val="nil"/>
          <w:between w:val="nil"/>
        </w:pBdr>
        <w:jc w:val="both"/>
        <w:rPr>
          <w:rFonts w:ascii="Century Gothic" w:eastAsia="Century Gothic" w:hAnsi="Century Gothic" w:cs="Century Gothic"/>
          <w:color w:val="000000" w:themeColor="text1"/>
        </w:rPr>
      </w:pPr>
      <w:r w:rsidRPr="007F06A9">
        <w:rPr>
          <w:rFonts w:ascii="Century Gothic" w:hAnsi="Century Gothic"/>
          <w:b/>
        </w:rPr>
        <w:t>PLIEGO DE MODIFICACIONES</w:t>
      </w:r>
    </w:p>
    <w:p w14:paraId="00AA369A" w14:textId="7560BB20" w:rsidR="004843BB" w:rsidRDefault="004843BB" w:rsidP="00BD5710">
      <w:pPr>
        <w:pBdr>
          <w:top w:val="nil"/>
          <w:left w:val="nil"/>
          <w:bottom w:val="nil"/>
          <w:right w:val="nil"/>
          <w:between w:val="nil"/>
        </w:pBdr>
        <w:ind w:left="360"/>
        <w:jc w:val="both"/>
        <w:rPr>
          <w:rFonts w:ascii="Century Gothic" w:eastAsia="Century Gothic" w:hAnsi="Century Gothic" w:cs="Century Gothic"/>
          <w:color w:val="000000" w:themeColor="text1"/>
        </w:rPr>
      </w:pPr>
    </w:p>
    <w:p w14:paraId="1AF7B43C" w14:textId="77777777" w:rsidR="00FF06EE" w:rsidRPr="007F06A9" w:rsidRDefault="00FF06EE" w:rsidP="00BD5710">
      <w:pPr>
        <w:pBdr>
          <w:top w:val="nil"/>
          <w:left w:val="nil"/>
          <w:bottom w:val="nil"/>
          <w:right w:val="nil"/>
          <w:between w:val="nil"/>
        </w:pBdr>
        <w:ind w:left="360"/>
        <w:jc w:val="both"/>
        <w:rPr>
          <w:rFonts w:ascii="Century Gothic" w:eastAsia="Century Gothic" w:hAnsi="Century Gothic" w:cs="Century Gothic"/>
          <w:color w:val="000000" w:themeColor="text1"/>
        </w:rPr>
      </w:pPr>
    </w:p>
    <w:tbl>
      <w:tblPr>
        <w:tblStyle w:val="Tablaconcuadrcula"/>
        <w:tblW w:w="0" w:type="auto"/>
        <w:tblInd w:w="360" w:type="dxa"/>
        <w:tblLook w:val="04A0" w:firstRow="1" w:lastRow="0" w:firstColumn="1" w:lastColumn="0" w:noHBand="0" w:noVBand="1"/>
      </w:tblPr>
      <w:tblGrid>
        <w:gridCol w:w="2906"/>
        <w:gridCol w:w="2907"/>
        <w:gridCol w:w="2655"/>
      </w:tblGrid>
      <w:tr w:rsidR="0087567C" w:rsidRPr="007F06A9" w14:paraId="0EAB5FED" w14:textId="77777777" w:rsidTr="00FF06EE">
        <w:trPr>
          <w:trHeight w:val="1343"/>
        </w:trPr>
        <w:tc>
          <w:tcPr>
            <w:tcW w:w="2942" w:type="dxa"/>
          </w:tcPr>
          <w:p w14:paraId="11DECD6C" w14:textId="2AB4FB30" w:rsidR="00BD5710" w:rsidRPr="007F06A9" w:rsidRDefault="00BD5710" w:rsidP="005C1B49">
            <w:pPr>
              <w:spacing w:before="240" w:after="240" w:line="276" w:lineRule="auto"/>
              <w:jc w:val="center"/>
              <w:rPr>
                <w:rFonts w:ascii="Century Gothic" w:eastAsia="Century Gothic" w:hAnsi="Century Gothic" w:cs="Century Gothic"/>
                <w:b/>
                <w:color w:val="000000" w:themeColor="text1"/>
              </w:rPr>
            </w:pPr>
            <w:r w:rsidRPr="007F06A9">
              <w:rPr>
                <w:rFonts w:ascii="Century Gothic" w:eastAsia="Century Gothic" w:hAnsi="Century Gothic" w:cs="Century Gothic"/>
                <w:b/>
                <w:color w:val="000000" w:themeColor="text1"/>
              </w:rPr>
              <w:t>TEXTO PROPUESTO EN EL PROYECTO DE LEY</w:t>
            </w:r>
          </w:p>
        </w:tc>
        <w:tc>
          <w:tcPr>
            <w:tcW w:w="2943" w:type="dxa"/>
          </w:tcPr>
          <w:p w14:paraId="2B7B6B5F" w14:textId="073FFA06" w:rsidR="00BD5710" w:rsidRPr="007F06A9" w:rsidRDefault="00BD5710" w:rsidP="005C1B49">
            <w:pPr>
              <w:spacing w:before="240" w:after="240" w:line="276" w:lineRule="auto"/>
              <w:jc w:val="center"/>
              <w:rPr>
                <w:rFonts w:ascii="Century Gothic" w:eastAsia="Century Gothic" w:hAnsi="Century Gothic" w:cs="Century Gothic"/>
                <w:b/>
                <w:color w:val="000000" w:themeColor="text1"/>
              </w:rPr>
            </w:pPr>
            <w:r w:rsidRPr="007F06A9">
              <w:rPr>
                <w:rFonts w:ascii="Century Gothic" w:eastAsia="Century Gothic" w:hAnsi="Century Gothic" w:cs="Century Gothic"/>
                <w:b/>
                <w:color w:val="000000" w:themeColor="text1"/>
              </w:rPr>
              <w:t>TEXTO PROPUESTO PARA PRIMER DEBATE</w:t>
            </w:r>
          </w:p>
        </w:tc>
        <w:tc>
          <w:tcPr>
            <w:tcW w:w="2943" w:type="dxa"/>
          </w:tcPr>
          <w:p w14:paraId="38D2EBC3" w14:textId="3C677C97" w:rsidR="00BD5710" w:rsidRPr="007F06A9" w:rsidRDefault="00BD5710" w:rsidP="005C1B49">
            <w:pPr>
              <w:spacing w:before="240" w:after="240" w:line="276" w:lineRule="auto"/>
              <w:jc w:val="center"/>
              <w:rPr>
                <w:rFonts w:ascii="Century Gothic" w:eastAsia="Century Gothic" w:hAnsi="Century Gothic" w:cs="Century Gothic"/>
                <w:b/>
                <w:color w:val="000000" w:themeColor="text1"/>
              </w:rPr>
            </w:pPr>
            <w:r w:rsidRPr="007F06A9">
              <w:rPr>
                <w:rFonts w:ascii="Century Gothic" w:eastAsia="Century Gothic" w:hAnsi="Century Gothic" w:cs="Century Gothic"/>
                <w:b/>
                <w:color w:val="000000" w:themeColor="text1"/>
              </w:rPr>
              <w:t>JUSTIFICACIÓN</w:t>
            </w:r>
          </w:p>
        </w:tc>
      </w:tr>
      <w:tr w:rsidR="0087567C" w:rsidRPr="007F06A9" w14:paraId="4EE1BD4D" w14:textId="77777777" w:rsidTr="00BD5710">
        <w:tc>
          <w:tcPr>
            <w:tcW w:w="2942" w:type="dxa"/>
          </w:tcPr>
          <w:p w14:paraId="2C80498B" w14:textId="77777777" w:rsidR="00DE0DD6" w:rsidRPr="007F06A9" w:rsidRDefault="00DE0DD6" w:rsidP="00FF06EE">
            <w:pPr>
              <w:pBdr>
                <w:top w:val="nil"/>
                <w:left w:val="nil"/>
                <w:bottom w:val="nil"/>
                <w:right w:val="nil"/>
                <w:between w:val="nil"/>
              </w:pBdr>
              <w:spacing w:before="240" w:after="240" w:line="276" w:lineRule="auto"/>
              <w:jc w:val="both"/>
              <w:rPr>
                <w:rFonts w:ascii="Century Gothic" w:eastAsia="Century Gothic" w:hAnsi="Century Gothic" w:cs="Century Gothic"/>
                <w:color w:val="000000" w:themeColor="text1"/>
              </w:rPr>
            </w:pPr>
            <w:r w:rsidRPr="007F06A9">
              <w:rPr>
                <w:rFonts w:ascii="Century Gothic" w:eastAsia="Century Gothic" w:hAnsi="Century Gothic" w:cs="Century Gothic"/>
                <w:b/>
                <w:color w:val="000000" w:themeColor="text1"/>
              </w:rPr>
              <w:t xml:space="preserve">Artículo 1. </w:t>
            </w:r>
            <w:r w:rsidRPr="007F06A9">
              <w:rPr>
                <w:rFonts w:ascii="Century Gothic" w:eastAsia="Century Gothic" w:hAnsi="Century Gothic" w:cs="Century Gothic"/>
                <w:color w:val="000000" w:themeColor="text1"/>
              </w:rPr>
              <w:t>Modifíquese el artículo 19 de la ley 1257 de 2008, el cual quedara así:</w:t>
            </w:r>
          </w:p>
          <w:p w14:paraId="509230F0" w14:textId="77777777" w:rsidR="00DE0DD6" w:rsidRPr="007F06A9" w:rsidRDefault="00DE0DD6" w:rsidP="00FF06EE">
            <w:pPr>
              <w:pBdr>
                <w:top w:val="nil"/>
                <w:left w:val="nil"/>
                <w:bottom w:val="nil"/>
                <w:right w:val="nil"/>
                <w:between w:val="nil"/>
              </w:pBdr>
              <w:spacing w:before="240" w:after="240" w:line="276" w:lineRule="auto"/>
              <w:jc w:val="both"/>
              <w:rPr>
                <w:rFonts w:ascii="Century Gothic" w:eastAsia="Century Gothic" w:hAnsi="Century Gothic" w:cs="Century Gothic"/>
                <w:b/>
                <w:color w:val="000000" w:themeColor="text1"/>
              </w:rPr>
            </w:pPr>
          </w:p>
          <w:p w14:paraId="136C400E" w14:textId="28382867" w:rsidR="00DE0DD6" w:rsidRPr="007F06A9" w:rsidRDefault="00DE0DD6" w:rsidP="00FF06EE">
            <w:pPr>
              <w:pBdr>
                <w:top w:val="nil"/>
                <w:left w:val="nil"/>
                <w:bottom w:val="nil"/>
                <w:right w:val="nil"/>
                <w:between w:val="nil"/>
              </w:pBdr>
              <w:spacing w:before="240" w:after="240" w:line="276" w:lineRule="auto"/>
              <w:jc w:val="both"/>
              <w:rPr>
                <w:rFonts w:ascii="Century Gothic" w:eastAsia="Century Gothic" w:hAnsi="Century Gothic" w:cs="Century Gothic"/>
                <w:color w:val="000000" w:themeColor="text1"/>
              </w:rPr>
            </w:pPr>
            <w:r w:rsidRPr="007F06A9">
              <w:rPr>
                <w:rFonts w:ascii="Century Gothic" w:eastAsia="Century Gothic" w:hAnsi="Century Gothic" w:cs="Century Gothic"/>
                <w:b/>
                <w:color w:val="000000" w:themeColor="text1"/>
              </w:rPr>
              <w:t xml:space="preserve">Artículo 19. </w:t>
            </w:r>
            <w:r w:rsidRPr="007F06A9">
              <w:rPr>
                <w:rFonts w:ascii="Century Gothic" w:eastAsia="Century Gothic" w:hAnsi="Century Gothic" w:cs="Century Gothic"/>
                <w:color w:val="000000" w:themeColor="text1"/>
              </w:rPr>
              <w:t xml:space="preserve">Las medidas de atención previstas en esta ley y las que implementen el Gobierno Nacional y las entidades territoriales, buscarán evitar que la atención que reciban la víctima y el agresor sea proporcionada por la misma persona y en el mismo lugar. En las medidas de atención se tendrán en cuenta las mujeres en situación especial de riesgo, independiente de la forma de violencia a la que hayan sido sometidas. </w:t>
            </w:r>
          </w:p>
          <w:p w14:paraId="0D72B2FD" w14:textId="77777777" w:rsidR="008F6E2B" w:rsidRPr="007F06A9" w:rsidRDefault="008F6E2B" w:rsidP="00FF06EE">
            <w:pPr>
              <w:pBdr>
                <w:top w:val="nil"/>
                <w:left w:val="nil"/>
                <w:bottom w:val="nil"/>
                <w:right w:val="nil"/>
                <w:between w:val="nil"/>
              </w:pBdr>
              <w:spacing w:before="240" w:after="240" w:line="276" w:lineRule="auto"/>
              <w:jc w:val="both"/>
              <w:rPr>
                <w:rFonts w:ascii="Century Gothic" w:eastAsia="Century Gothic" w:hAnsi="Century Gothic" w:cs="Century Gothic"/>
                <w:color w:val="000000" w:themeColor="text1"/>
              </w:rPr>
            </w:pPr>
          </w:p>
          <w:p w14:paraId="3AE21CE6" w14:textId="77777777" w:rsidR="00DE0DD6" w:rsidRPr="007F06A9" w:rsidRDefault="00DE0DD6" w:rsidP="00FF06EE">
            <w:pPr>
              <w:pStyle w:val="Prrafodelista"/>
              <w:numPr>
                <w:ilvl w:val="0"/>
                <w:numId w:val="6"/>
              </w:numPr>
              <w:pBdr>
                <w:top w:val="nil"/>
                <w:left w:val="nil"/>
                <w:bottom w:val="nil"/>
                <w:right w:val="nil"/>
                <w:between w:val="nil"/>
              </w:pBdr>
              <w:spacing w:before="240" w:after="240" w:line="276" w:lineRule="auto"/>
              <w:jc w:val="both"/>
              <w:rPr>
                <w:rFonts w:ascii="Century Gothic" w:eastAsia="Century Gothic" w:hAnsi="Century Gothic" w:cs="Century Gothic"/>
                <w:color w:val="000000" w:themeColor="text1"/>
              </w:rPr>
            </w:pPr>
            <w:r w:rsidRPr="007F06A9">
              <w:rPr>
                <w:rFonts w:ascii="Century Gothic" w:eastAsia="Century Gothic" w:hAnsi="Century Gothic" w:cs="Century Gothic"/>
                <w:color w:val="000000" w:themeColor="text1"/>
              </w:rPr>
              <w:t xml:space="preserve"> Garantizar la atención terapéutica especializada de manera gratuita, la valoración del daño psicológico a través de un dictamen pericial realizado por el Instituto Nacional de Medicina Legal y Ciencias Forenses, así como la </w:t>
            </w:r>
            <w:r w:rsidRPr="007F06A9">
              <w:rPr>
                <w:rFonts w:ascii="Century Gothic" w:eastAsia="Century Gothic" w:hAnsi="Century Gothic" w:cs="Century Gothic"/>
                <w:color w:val="000000" w:themeColor="text1"/>
              </w:rPr>
              <w:lastRenderedPageBreak/>
              <w:t xml:space="preserve">habitación y alimentación de la víctima a través del Sistema General de Seguridad Social en Salud. Las Empresas Promotoras de Salud y las Administradores de Régimen Subsidiado, prestarán servicios de habitación y alimentación en las instituciones prestadoras de servicios de salud, o contratarán servicios de hotelería para tales fines; en todos los casos se incluirá el servicio de transporte de las víctimas, de sus hijos e hijas. Adicionalmente, contarán con sistemas de referencia y contrarreferencia para la atención de las víctimas, siempre garantizando la guarda de su </w:t>
            </w:r>
            <w:r w:rsidRPr="007F06A9">
              <w:rPr>
                <w:rFonts w:ascii="Century Gothic" w:eastAsia="Century Gothic" w:hAnsi="Century Gothic" w:cs="Century Gothic"/>
                <w:color w:val="000000" w:themeColor="text1"/>
              </w:rPr>
              <w:lastRenderedPageBreak/>
              <w:t>vida, dignidad e integridad.</w:t>
            </w:r>
          </w:p>
          <w:p w14:paraId="0F7B65CB" w14:textId="77777777" w:rsidR="00DE0DD6" w:rsidRPr="007F06A9" w:rsidRDefault="00DE0DD6" w:rsidP="00FF06EE">
            <w:pPr>
              <w:pBdr>
                <w:top w:val="nil"/>
                <w:left w:val="nil"/>
                <w:bottom w:val="nil"/>
                <w:right w:val="nil"/>
                <w:between w:val="nil"/>
              </w:pBdr>
              <w:spacing w:before="240" w:after="240" w:line="276" w:lineRule="auto"/>
              <w:ind w:left="720"/>
              <w:jc w:val="both"/>
              <w:rPr>
                <w:rFonts w:ascii="Century Gothic" w:eastAsia="Century Gothic" w:hAnsi="Century Gothic" w:cs="Century Gothic"/>
                <w:color w:val="000000" w:themeColor="text1"/>
              </w:rPr>
            </w:pPr>
          </w:p>
          <w:p w14:paraId="0BFCE61B" w14:textId="77777777" w:rsidR="00DE0DD6" w:rsidRPr="007F06A9" w:rsidRDefault="00DE0DD6" w:rsidP="00FF06EE">
            <w:pPr>
              <w:pBdr>
                <w:top w:val="nil"/>
                <w:left w:val="nil"/>
                <w:bottom w:val="nil"/>
                <w:right w:val="nil"/>
                <w:between w:val="nil"/>
              </w:pBdr>
              <w:spacing w:before="240" w:after="240" w:line="276" w:lineRule="auto"/>
              <w:ind w:left="720"/>
              <w:jc w:val="both"/>
              <w:rPr>
                <w:rFonts w:ascii="Century Gothic" w:eastAsia="Century Gothic" w:hAnsi="Century Gothic" w:cs="Century Gothic"/>
                <w:color w:val="000000" w:themeColor="text1"/>
              </w:rPr>
            </w:pPr>
            <w:r w:rsidRPr="007F06A9">
              <w:rPr>
                <w:rFonts w:ascii="Century Gothic" w:eastAsia="Century Gothic" w:hAnsi="Century Gothic" w:cs="Century Gothic"/>
                <w:color w:val="000000" w:themeColor="text1"/>
              </w:rPr>
              <w:t xml:space="preserve">Las entidades territoriales destinarán una parte del presupuesto de los Planes de Desarrollo para complementar los programas de Atención Terapéutica Especializada y financiar los servicio de medidas de atención, garantizando así que dichas medidas sean prestadas de manera ininterrumpida. </w:t>
            </w:r>
          </w:p>
          <w:p w14:paraId="0014469F" w14:textId="77777777" w:rsidR="00DE0DD6" w:rsidRPr="007F06A9" w:rsidRDefault="00DE0DD6" w:rsidP="00FF06EE">
            <w:pPr>
              <w:pBdr>
                <w:top w:val="nil"/>
                <w:left w:val="nil"/>
                <w:bottom w:val="nil"/>
                <w:right w:val="nil"/>
                <w:between w:val="nil"/>
              </w:pBdr>
              <w:spacing w:before="240" w:after="240" w:line="276" w:lineRule="auto"/>
              <w:jc w:val="both"/>
              <w:rPr>
                <w:rFonts w:ascii="Century Gothic" w:eastAsia="Century Gothic" w:hAnsi="Century Gothic" w:cs="Century Gothic"/>
                <w:b/>
                <w:color w:val="000000" w:themeColor="text1"/>
              </w:rPr>
            </w:pPr>
          </w:p>
          <w:p w14:paraId="24E5E6B4" w14:textId="77777777" w:rsidR="00DE0DD6" w:rsidRPr="007F06A9" w:rsidRDefault="00DE0DD6" w:rsidP="00FF06EE">
            <w:pPr>
              <w:pStyle w:val="Prrafodelista"/>
              <w:numPr>
                <w:ilvl w:val="0"/>
                <w:numId w:val="6"/>
              </w:numPr>
              <w:pBdr>
                <w:top w:val="nil"/>
                <w:left w:val="nil"/>
                <w:bottom w:val="nil"/>
                <w:right w:val="nil"/>
                <w:between w:val="nil"/>
              </w:pBdr>
              <w:spacing w:before="240" w:after="240" w:line="276" w:lineRule="auto"/>
              <w:jc w:val="both"/>
              <w:rPr>
                <w:rFonts w:ascii="Century Gothic" w:eastAsia="Century Gothic" w:hAnsi="Century Gothic" w:cs="Century Gothic"/>
                <w:color w:val="000000" w:themeColor="text1"/>
              </w:rPr>
            </w:pPr>
            <w:r w:rsidRPr="007F06A9">
              <w:rPr>
                <w:rFonts w:ascii="Century Gothic" w:eastAsia="Century Gothic" w:hAnsi="Century Gothic" w:cs="Century Gothic"/>
                <w:b/>
                <w:color w:val="000000" w:themeColor="text1"/>
              </w:rPr>
              <w:t xml:space="preserve"> </w:t>
            </w:r>
            <w:r w:rsidRPr="007F06A9">
              <w:rPr>
                <w:rFonts w:ascii="Century Gothic" w:eastAsia="Century Gothic" w:hAnsi="Century Gothic" w:cs="Century Gothic"/>
                <w:color w:val="000000" w:themeColor="text1"/>
              </w:rPr>
              <w:t xml:space="preserve">Cuando la víctima decida no permanecer en los servicios hoteleros disponibles, o estos no hayan sido contratados, se asignará un subsidio monetario </w:t>
            </w:r>
            <w:r w:rsidRPr="007F06A9">
              <w:rPr>
                <w:rFonts w:ascii="Century Gothic" w:eastAsia="Century Gothic" w:hAnsi="Century Gothic" w:cs="Century Gothic"/>
                <w:color w:val="000000" w:themeColor="text1"/>
              </w:rPr>
              <w:lastRenderedPageBreak/>
              <w:t xml:space="preserve">mensual para la habitación y alimentación de la víctima, sus hijos e hijas, siempre y cuando se verifique que el mismo será utilizado para sufragar estos gastos en un lugar diferente al que habite el agresor. Así mismo este subsidio estará condicionado a la asistencia a citas médicas, sicológicas o siquiátricas que requiera la víctima. </w:t>
            </w:r>
          </w:p>
          <w:p w14:paraId="22D04FED" w14:textId="77777777" w:rsidR="00DE0DD6" w:rsidRPr="007F06A9" w:rsidRDefault="00DE0DD6" w:rsidP="00FF06EE">
            <w:pPr>
              <w:pBdr>
                <w:top w:val="nil"/>
                <w:left w:val="nil"/>
                <w:bottom w:val="nil"/>
                <w:right w:val="nil"/>
                <w:between w:val="nil"/>
              </w:pBdr>
              <w:spacing w:before="240" w:after="240" w:line="276" w:lineRule="auto"/>
              <w:jc w:val="both"/>
              <w:rPr>
                <w:rFonts w:ascii="Century Gothic" w:eastAsia="Century Gothic" w:hAnsi="Century Gothic" w:cs="Century Gothic"/>
                <w:color w:val="000000" w:themeColor="text1"/>
              </w:rPr>
            </w:pPr>
          </w:p>
          <w:p w14:paraId="2C96F19E" w14:textId="77777777" w:rsidR="00DE0DD6" w:rsidRPr="007F06A9" w:rsidRDefault="00DE0DD6" w:rsidP="00FF06EE">
            <w:pPr>
              <w:pBdr>
                <w:top w:val="nil"/>
                <w:left w:val="nil"/>
                <w:bottom w:val="nil"/>
                <w:right w:val="nil"/>
                <w:between w:val="nil"/>
              </w:pBdr>
              <w:spacing w:before="240" w:after="240" w:line="276" w:lineRule="auto"/>
              <w:ind w:left="720"/>
              <w:jc w:val="both"/>
              <w:rPr>
                <w:rFonts w:ascii="Century Gothic" w:eastAsia="Century Gothic" w:hAnsi="Century Gothic" w:cs="Century Gothic"/>
                <w:color w:val="000000" w:themeColor="text1"/>
              </w:rPr>
            </w:pPr>
            <w:r w:rsidRPr="007F06A9">
              <w:rPr>
                <w:rFonts w:ascii="Century Gothic" w:eastAsia="Century Gothic" w:hAnsi="Century Gothic" w:cs="Century Gothic"/>
                <w:color w:val="000000" w:themeColor="text1"/>
              </w:rPr>
              <w:t xml:space="preserve">En el régimen contributivo éste subsidio será equivalente al monto de la cotización que haga la víctima al Sistema General de Seguridad Social en Salud, y para el régimen subsidiado será equivalente a un </w:t>
            </w:r>
            <w:r w:rsidRPr="007F06A9">
              <w:rPr>
                <w:rFonts w:ascii="Century Gothic" w:eastAsia="Century Gothic" w:hAnsi="Century Gothic" w:cs="Century Gothic"/>
                <w:color w:val="000000" w:themeColor="text1"/>
              </w:rPr>
              <w:lastRenderedPageBreak/>
              <w:t xml:space="preserve">salario mínimo mensual vigente. </w:t>
            </w:r>
          </w:p>
          <w:p w14:paraId="35C00EEB" w14:textId="77777777" w:rsidR="00DE0DD6" w:rsidRPr="007F06A9" w:rsidRDefault="00DE0DD6" w:rsidP="00FF06EE">
            <w:pPr>
              <w:pBdr>
                <w:top w:val="nil"/>
                <w:left w:val="nil"/>
                <w:bottom w:val="nil"/>
                <w:right w:val="nil"/>
                <w:between w:val="nil"/>
              </w:pBdr>
              <w:spacing w:before="240" w:after="240" w:line="276" w:lineRule="auto"/>
              <w:jc w:val="both"/>
              <w:rPr>
                <w:rFonts w:ascii="Century Gothic" w:eastAsia="Century Gothic" w:hAnsi="Century Gothic" w:cs="Century Gothic"/>
                <w:b/>
                <w:color w:val="000000" w:themeColor="text1"/>
              </w:rPr>
            </w:pPr>
          </w:p>
          <w:p w14:paraId="24092304" w14:textId="77777777" w:rsidR="00DE0DD6" w:rsidRPr="007F06A9" w:rsidRDefault="00DE0DD6" w:rsidP="00FF06EE">
            <w:pPr>
              <w:pStyle w:val="Prrafodelista"/>
              <w:numPr>
                <w:ilvl w:val="0"/>
                <w:numId w:val="6"/>
              </w:numPr>
              <w:pBdr>
                <w:top w:val="nil"/>
                <w:left w:val="nil"/>
                <w:bottom w:val="nil"/>
                <w:right w:val="nil"/>
                <w:between w:val="nil"/>
              </w:pBdr>
              <w:spacing w:before="240" w:after="240" w:line="276" w:lineRule="auto"/>
              <w:jc w:val="both"/>
              <w:rPr>
                <w:rFonts w:ascii="Century Gothic" w:eastAsia="Century Gothic" w:hAnsi="Century Gothic" w:cs="Century Gothic"/>
                <w:color w:val="000000" w:themeColor="text1"/>
              </w:rPr>
            </w:pPr>
            <w:r w:rsidRPr="007F06A9">
              <w:rPr>
                <w:rFonts w:ascii="Century Gothic" w:eastAsia="Century Gothic" w:hAnsi="Century Gothic" w:cs="Century Gothic"/>
                <w:b/>
                <w:color w:val="000000" w:themeColor="text1"/>
              </w:rPr>
              <w:t xml:space="preserve"> </w:t>
            </w:r>
            <w:r w:rsidRPr="007F06A9">
              <w:rPr>
                <w:rFonts w:ascii="Century Gothic" w:eastAsia="Century Gothic" w:hAnsi="Century Gothic" w:cs="Century Gothic"/>
                <w:color w:val="000000" w:themeColor="text1"/>
              </w:rPr>
              <w:t xml:space="preserve">Las Empresas Promotoras de Salud y las Administradoras de Régimen Subsidiado serán las encargadas de la prestación de servicios de asistencia médica, sicológica y siquiátrica a las mujeres víctimas de violencia, a sus hijos e hijas. </w:t>
            </w:r>
          </w:p>
          <w:p w14:paraId="0D911B89" w14:textId="77777777" w:rsidR="00DE0DD6" w:rsidRPr="007F06A9" w:rsidRDefault="00DE0DD6" w:rsidP="00FF06EE">
            <w:pPr>
              <w:pBdr>
                <w:top w:val="nil"/>
                <w:left w:val="nil"/>
                <w:bottom w:val="nil"/>
                <w:right w:val="nil"/>
                <w:between w:val="nil"/>
              </w:pBdr>
              <w:spacing w:before="240" w:after="240" w:line="276" w:lineRule="auto"/>
              <w:jc w:val="both"/>
              <w:rPr>
                <w:rFonts w:ascii="Century Gothic" w:eastAsia="Century Gothic" w:hAnsi="Century Gothic" w:cs="Century Gothic"/>
                <w:b/>
                <w:color w:val="000000" w:themeColor="text1"/>
              </w:rPr>
            </w:pPr>
          </w:p>
          <w:p w14:paraId="12DA0A66" w14:textId="77777777" w:rsidR="00DE0DD6" w:rsidRPr="007F06A9" w:rsidRDefault="00DE0DD6" w:rsidP="00FF06EE">
            <w:pPr>
              <w:pStyle w:val="Prrafodelista"/>
              <w:numPr>
                <w:ilvl w:val="0"/>
                <w:numId w:val="6"/>
              </w:numPr>
              <w:pBdr>
                <w:top w:val="nil"/>
                <w:left w:val="nil"/>
                <w:bottom w:val="nil"/>
                <w:right w:val="nil"/>
                <w:between w:val="nil"/>
              </w:pBdr>
              <w:spacing w:before="240" w:after="240" w:line="276" w:lineRule="auto"/>
              <w:jc w:val="both"/>
              <w:rPr>
                <w:rFonts w:ascii="Century Gothic" w:eastAsia="Century Gothic" w:hAnsi="Century Gothic" w:cs="Century Gothic"/>
                <w:color w:val="000000" w:themeColor="text1"/>
              </w:rPr>
            </w:pPr>
            <w:r w:rsidRPr="007F06A9">
              <w:rPr>
                <w:rFonts w:ascii="Century Gothic" w:eastAsia="Century Gothic" w:hAnsi="Century Gothic" w:cs="Century Gothic"/>
                <w:color w:val="000000" w:themeColor="text1"/>
              </w:rPr>
              <w:t xml:space="preserve"> El Instituto Nacional de Medicina Legal y Ciencias Forenses aplicará de oficio el protocolo de Evaluación Psiquiátrica y Psicológica Forenses una vez sea remitida la mujer víctima de violencia. </w:t>
            </w:r>
          </w:p>
          <w:p w14:paraId="51CDA44D" w14:textId="77777777" w:rsidR="00DE0DD6" w:rsidRPr="007F06A9" w:rsidRDefault="00DE0DD6" w:rsidP="00FF06EE">
            <w:pPr>
              <w:pBdr>
                <w:top w:val="nil"/>
                <w:left w:val="nil"/>
                <w:bottom w:val="nil"/>
                <w:right w:val="nil"/>
                <w:between w:val="nil"/>
              </w:pBdr>
              <w:spacing w:before="240" w:after="240" w:line="276" w:lineRule="auto"/>
              <w:jc w:val="both"/>
              <w:rPr>
                <w:rFonts w:ascii="Century Gothic" w:eastAsia="Century Gothic" w:hAnsi="Century Gothic" w:cs="Century Gothic"/>
                <w:b/>
                <w:color w:val="000000" w:themeColor="text1"/>
              </w:rPr>
            </w:pPr>
          </w:p>
          <w:p w14:paraId="5924EF1E" w14:textId="77777777" w:rsidR="00DE0DD6" w:rsidRPr="007F06A9" w:rsidRDefault="00DE0DD6" w:rsidP="00FF06EE">
            <w:pPr>
              <w:pBdr>
                <w:top w:val="nil"/>
                <w:left w:val="nil"/>
                <w:bottom w:val="nil"/>
                <w:right w:val="nil"/>
                <w:between w:val="nil"/>
              </w:pBdr>
              <w:spacing w:before="240" w:after="240" w:line="276" w:lineRule="auto"/>
              <w:jc w:val="both"/>
              <w:rPr>
                <w:rFonts w:ascii="Century Gothic" w:eastAsia="Century Gothic" w:hAnsi="Century Gothic" w:cs="Century Gothic"/>
                <w:color w:val="000000" w:themeColor="text1"/>
              </w:rPr>
            </w:pPr>
            <w:r w:rsidRPr="007F06A9">
              <w:rPr>
                <w:rFonts w:ascii="Century Gothic" w:eastAsia="Century Gothic" w:hAnsi="Century Gothic" w:cs="Century Gothic"/>
                <w:b/>
                <w:color w:val="000000" w:themeColor="text1"/>
              </w:rPr>
              <w:lastRenderedPageBreak/>
              <w:t xml:space="preserve">Parágrafo 1°. </w:t>
            </w:r>
            <w:r w:rsidRPr="007F06A9">
              <w:rPr>
                <w:rFonts w:ascii="Century Gothic" w:eastAsia="Century Gothic" w:hAnsi="Century Gothic" w:cs="Century Gothic"/>
                <w:color w:val="000000" w:themeColor="text1"/>
              </w:rPr>
              <w:t xml:space="preserve">La aplicación de las medidas definidas en los literales a) y b) será hasta por seis meses, prorrogables hasta por seis meses más siempre y cuando la situación lo amerite. </w:t>
            </w:r>
          </w:p>
          <w:p w14:paraId="78F6473C" w14:textId="77777777" w:rsidR="00DE0DD6" w:rsidRPr="007F06A9" w:rsidRDefault="00DE0DD6" w:rsidP="00FF06EE">
            <w:pPr>
              <w:pBdr>
                <w:top w:val="nil"/>
                <w:left w:val="nil"/>
                <w:bottom w:val="nil"/>
                <w:right w:val="nil"/>
                <w:between w:val="nil"/>
              </w:pBdr>
              <w:spacing w:before="240" w:after="240" w:line="276" w:lineRule="auto"/>
              <w:jc w:val="both"/>
              <w:rPr>
                <w:rFonts w:ascii="Century Gothic" w:eastAsia="Century Gothic" w:hAnsi="Century Gothic" w:cs="Century Gothic"/>
                <w:b/>
                <w:color w:val="000000" w:themeColor="text1"/>
              </w:rPr>
            </w:pPr>
          </w:p>
          <w:p w14:paraId="1B17B3DF" w14:textId="77777777" w:rsidR="00DE0DD6" w:rsidRPr="007F06A9" w:rsidRDefault="00DE0DD6" w:rsidP="00FF06EE">
            <w:pPr>
              <w:pBdr>
                <w:top w:val="nil"/>
                <w:left w:val="nil"/>
                <w:bottom w:val="nil"/>
                <w:right w:val="nil"/>
                <w:between w:val="nil"/>
              </w:pBdr>
              <w:spacing w:before="240" w:after="240" w:line="276" w:lineRule="auto"/>
              <w:jc w:val="both"/>
              <w:rPr>
                <w:rFonts w:ascii="Century Gothic" w:eastAsia="Century Gothic" w:hAnsi="Century Gothic" w:cs="Century Gothic"/>
                <w:color w:val="000000" w:themeColor="text1"/>
              </w:rPr>
            </w:pPr>
            <w:r w:rsidRPr="007F06A9">
              <w:rPr>
                <w:rFonts w:ascii="Century Gothic" w:eastAsia="Century Gothic" w:hAnsi="Century Gothic" w:cs="Century Gothic"/>
                <w:b/>
                <w:color w:val="000000" w:themeColor="text1"/>
              </w:rPr>
              <w:t xml:space="preserve">Parágrafo 2°. </w:t>
            </w:r>
            <w:r w:rsidRPr="007F06A9">
              <w:rPr>
                <w:rFonts w:ascii="Century Gothic" w:eastAsia="Century Gothic" w:hAnsi="Century Gothic" w:cs="Century Gothic"/>
                <w:color w:val="000000" w:themeColor="text1"/>
              </w:rPr>
              <w:t xml:space="preserve">La aplicación de estas medidas se hará con cargo al Sistema General de Seguridad Social en Salud. </w:t>
            </w:r>
          </w:p>
          <w:p w14:paraId="775C3B37" w14:textId="77777777" w:rsidR="00DE0DD6" w:rsidRPr="007F06A9" w:rsidRDefault="00DE0DD6" w:rsidP="00FF06EE">
            <w:pPr>
              <w:pBdr>
                <w:top w:val="nil"/>
                <w:left w:val="nil"/>
                <w:bottom w:val="nil"/>
                <w:right w:val="nil"/>
                <w:between w:val="nil"/>
              </w:pBdr>
              <w:spacing w:before="240" w:after="240" w:line="276" w:lineRule="auto"/>
              <w:jc w:val="both"/>
              <w:rPr>
                <w:rFonts w:ascii="Century Gothic" w:eastAsia="Century Gothic" w:hAnsi="Century Gothic" w:cs="Century Gothic"/>
                <w:b/>
                <w:color w:val="000000" w:themeColor="text1"/>
              </w:rPr>
            </w:pPr>
          </w:p>
          <w:p w14:paraId="28589894" w14:textId="77777777" w:rsidR="00DE0DD6" w:rsidRPr="007F06A9" w:rsidRDefault="00DE0DD6" w:rsidP="00FF06EE">
            <w:pPr>
              <w:pBdr>
                <w:top w:val="nil"/>
                <w:left w:val="nil"/>
                <w:bottom w:val="nil"/>
                <w:right w:val="nil"/>
                <w:between w:val="nil"/>
              </w:pBdr>
              <w:spacing w:before="240" w:after="240" w:line="276" w:lineRule="auto"/>
              <w:jc w:val="both"/>
              <w:rPr>
                <w:rFonts w:ascii="Century Gothic" w:eastAsia="Century Gothic" w:hAnsi="Century Gothic" w:cs="Century Gothic"/>
                <w:color w:val="000000" w:themeColor="text1"/>
              </w:rPr>
            </w:pPr>
            <w:r w:rsidRPr="007F06A9">
              <w:rPr>
                <w:rFonts w:ascii="Century Gothic" w:eastAsia="Century Gothic" w:hAnsi="Century Gothic" w:cs="Century Gothic"/>
                <w:b/>
                <w:color w:val="000000" w:themeColor="text1"/>
              </w:rPr>
              <w:t xml:space="preserve">Parágrafo 3° </w:t>
            </w:r>
            <w:r w:rsidRPr="007F06A9">
              <w:rPr>
                <w:rFonts w:ascii="Century Gothic" w:eastAsia="Century Gothic" w:hAnsi="Century Gothic" w:cs="Century Gothic"/>
                <w:color w:val="000000" w:themeColor="text1"/>
              </w:rPr>
              <w:t>La ubicación de las víctimas será reservada para garantizar su protección y seguridad, y las de sus hijas es hijos.</w:t>
            </w:r>
          </w:p>
          <w:p w14:paraId="5F8BB088" w14:textId="69E2394F" w:rsidR="00BD5710" w:rsidRPr="007F06A9" w:rsidRDefault="00DE0DD6" w:rsidP="00FF06EE">
            <w:pPr>
              <w:pBdr>
                <w:top w:val="nil"/>
                <w:left w:val="nil"/>
                <w:bottom w:val="nil"/>
                <w:right w:val="nil"/>
                <w:between w:val="nil"/>
              </w:pBdr>
              <w:spacing w:before="240" w:after="240" w:line="276" w:lineRule="auto"/>
              <w:jc w:val="both"/>
              <w:rPr>
                <w:rFonts w:ascii="Century Gothic" w:eastAsia="Century Gothic" w:hAnsi="Century Gothic" w:cs="Century Gothic"/>
                <w:color w:val="000000" w:themeColor="text1"/>
              </w:rPr>
            </w:pPr>
            <w:r w:rsidRPr="007F06A9">
              <w:rPr>
                <w:rFonts w:ascii="Century Gothic" w:eastAsia="Century Gothic" w:hAnsi="Century Gothic" w:cs="Century Gothic"/>
                <w:color w:val="000000" w:themeColor="text1"/>
              </w:rPr>
              <w:t xml:space="preserve"> </w:t>
            </w:r>
          </w:p>
        </w:tc>
        <w:tc>
          <w:tcPr>
            <w:tcW w:w="2943" w:type="dxa"/>
          </w:tcPr>
          <w:p w14:paraId="38F1D206" w14:textId="77777777" w:rsidR="00D42D98" w:rsidRPr="007F06A9" w:rsidRDefault="00D42D98" w:rsidP="00FF06EE">
            <w:pPr>
              <w:pBdr>
                <w:top w:val="nil"/>
                <w:left w:val="nil"/>
                <w:bottom w:val="nil"/>
                <w:right w:val="nil"/>
                <w:between w:val="nil"/>
              </w:pBdr>
              <w:spacing w:before="240" w:after="240" w:line="276" w:lineRule="auto"/>
              <w:jc w:val="both"/>
              <w:rPr>
                <w:rFonts w:ascii="Century Gothic" w:eastAsia="Century Gothic" w:hAnsi="Century Gothic" w:cs="Century Gothic"/>
                <w:color w:val="000000" w:themeColor="text1"/>
              </w:rPr>
            </w:pPr>
            <w:r w:rsidRPr="007F06A9">
              <w:rPr>
                <w:rFonts w:ascii="Century Gothic" w:eastAsia="Century Gothic" w:hAnsi="Century Gothic" w:cs="Century Gothic"/>
                <w:b/>
                <w:color w:val="000000" w:themeColor="text1"/>
              </w:rPr>
              <w:lastRenderedPageBreak/>
              <w:t xml:space="preserve">Artículo 1. </w:t>
            </w:r>
            <w:r w:rsidRPr="007F06A9">
              <w:rPr>
                <w:rFonts w:ascii="Century Gothic" w:eastAsia="Century Gothic" w:hAnsi="Century Gothic" w:cs="Century Gothic"/>
                <w:color w:val="000000" w:themeColor="text1"/>
              </w:rPr>
              <w:t>Modifíquese el artículo 19 de la ley 1257 de 2008, el cual quedara así:</w:t>
            </w:r>
          </w:p>
          <w:p w14:paraId="301313D6" w14:textId="77777777" w:rsidR="00D42D98" w:rsidRPr="007F06A9" w:rsidRDefault="00D42D98" w:rsidP="00FF06EE">
            <w:pPr>
              <w:pBdr>
                <w:top w:val="nil"/>
                <w:left w:val="nil"/>
                <w:bottom w:val="nil"/>
                <w:right w:val="nil"/>
                <w:between w:val="nil"/>
              </w:pBdr>
              <w:spacing w:before="240" w:after="240" w:line="276" w:lineRule="auto"/>
              <w:jc w:val="both"/>
              <w:rPr>
                <w:rFonts w:ascii="Century Gothic" w:eastAsia="Century Gothic" w:hAnsi="Century Gothic" w:cs="Century Gothic"/>
                <w:b/>
                <w:color w:val="000000" w:themeColor="text1"/>
              </w:rPr>
            </w:pPr>
          </w:p>
          <w:p w14:paraId="66ECC28B" w14:textId="77777777" w:rsidR="00D42D98" w:rsidRPr="007F06A9" w:rsidRDefault="00D42D98" w:rsidP="00FF06EE">
            <w:pPr>
              <w:pBdr>
                <w:top w:val="nil"/>
                <w:left w:val="nil"/>
                <w:bottom w:val="nil"/>
                <w:right w:val="nil"/>
                <w:between w:val="nil"/>
              </w:pBdr>
              <w:spacing w:before="240" w:after="240" w:line="276" w:lineRule="auto"/>
              <w:jc w:val="both"/>
              <w:rPr>
                <w:rFonts w:ascii="Century Gothic" w:eastAsia="Century Gothic" w:hAnsi="Century Gothic" w:cs="Century Gothic"/>
                <w:color w:val="000000" w:themeColor="text1"/>
              </w:rPr>
            </w:pPr>
            <w:r w:rsidRPr="007F06A9">
              <w:rPr>
                <w:rFonts w:ascii="Century Gothic" w:eastAsia="Century Gothic" w:hAnsi="Century Gothic" w:cs="Century Gothic"/>
                <w:b/>
                <w:color w:val="000000" w:themeColor="text1"/>
              </w:rPr>
              <w:t xml:space="preserve">Artículo 19. </w:t>
            </w:r>
            <w:r w:rsidRPr="007F06A9">
              <w:rPr>
                <w:rFonts w:ascii="Century Gothic" w:eastAsia="Century Gothic" w:hAnsi="Century Gothic" w:cs="Century Gothic"/>
                <w:color w:val="000000" w:themeColor="text1"/>
              </w:rPr>
              <w:t xml:space="preserve">Las medidas de atención previstas en esta ley y las que implementen el Gobierno Nacional y las entidades territoriales, buscarán evitar que la atención que reciban la víctima y el agresor sea proporcionada por la misma persona y en el mismo lugar. En las medidas de atención se tendrán en cuenta las mujeres en situación especial de riesgo, independiente de la forma de violencia a la que hayan sido sometidas. </w:t>
            </w:r>
          </w:p>
          <w:p w14:paraId="23F04B7B" w14:textId="77777777" w:rsidR="00D42D98" w:rsidRPr="007F06A9" w:rsidRDefault="00D42D98" w:rsidP="00FF06EE">
            <w:pPr>
              <w:pBdr>
                <w:top w:val="nil"/>
                <w:left w:val="nil"/>
                <w:bottom w:val="nil"/>
                <w:right w:val="nil"/>
                <w:between w:val="nil"/>
              </w:pBdr>
              <w:spacing w:before="240" w:after="240" w:line="276" w:lineRule="auto"/>
              <w:jc w:val="both"/>
              <w:rPr>
                <w:rFonts w:ascii="Century Gothic" w:eastAsia="Century Gothic" w:hAnsi="Century Gothic" w:cs="Century Gothic"/>
                <w:color w:val="000000" w:themeColor="text1"/>
              </w:rPr>
            </w:pPr>
          </w:p>
          <w:p w14:paraId="548C6042" w14:textId="77777777" w:rsidR="00D42D98" w:rsidRPr="007F06A9" w:rsidRDefault="00D42D98" w:rsidP="00FF06EE">
            <w:pPr>
              <w:pStyle w:val="Prrafodelista"/>
              <w:numPr>
                <w:ilvl w:val="0"/>
                <w:numId w:val="7"/>
              </w:numPr>
              <w:pBdr>
                <w:top w:val="nil"/>
                <w:left w:val="nil"/>
                <w:bottom w:val="nil"/>
                <w:right w:val="nil"/>
                <w:between w:val="nil"/>
              </w:pBdr>
              <w:spacing w:before="240" w:after="240" w:line="276" w:lineRule="auto"/>
              <w:jc w:val="both"/>
              <w:rPr>
                <w:rFonts w:ascii="Century Gothic" w:eastAsia="Century Gothic" w:hAnsi="Century Gothic" w:cs="Century Gothic"/>
                <w:color w:val="000000" w:themeColor="text1"/>
                <w:u w:val="single"/>
              </w:rPr>
            </w:pPr>
            <w:r w:rsidRPr="007F06A9">
              <w:rPr>
                <w:rFonts w:ascii="Century Gothic" w:eastAsia="Century Gothic" w:hAnsi="Century Gothic" w:cs="Century Gothic"/>
                <w:color w:val="000000" w:themeColor="text1"/>
                <w:u w:val="single"/>
              </w:rPr>
              <w:t xml:space="preserve">Garantizar la atención terapéutica especializada de manera gratuita, la valoración del daño psicológico a través de un dictamen pericial realizado por el Instituto Nacional de Medicina Legal y Ciencias Forenses. </w:t>
            </w:r>
          </w:p>
          <w:p w14:paraId="2855B51F" w14:textId="77777777" w:rsidR="00D42D98" w:rsidRPr="007F06A9" w:rsidRDefault="00D42D98" w:rsidP="00FF06EE">
            <w:pPr>
              <w:pStyle w:val="Prrafodelista"/>
              <w:pBdr>
                <w:top w:val="nil"/>
                <w:left w:val="nil"/>
                <w:bottom w:val="nil"/>
                <w:right w:val="nil"/>
                <w:between w:val="nil"/>
              </w:pBdr>
              <w:spacing w:before="240" w:after="240" w:line="276" w:lineRule="auto"/>
              <w:jc w:val="both"/>
              <w:rPr>
                <w:rFonts w:ascii="Century Gothic" w:eastAsia="Century Gothic" w:hAnsi="Century Gothic" w:cs="Century Gothic"/>
                <w:color w:val="000000" w:themeColor="text1"/>
                <w:u w:val="single"/>
              </w:rPr>
            </w:pPr>
          </w:p>
          <w:p w14:paraId="7B122460" w14:textId="77777777" w:rsidR="00D42D98" w:rsidRPr="007F06A9" w:rsidRDefault="00D42D98" w:rsidP="00FF06EE">
            <w:pPr>
              <w:pStyle w:val="Prrafodelista"/>
              <w:pBdr>
                <w:top w:val="nil"/>
                <w:left w:val="nil"/>
                <w:bottom w:val="nil"/>
                <w:right w:val="nil"/>
                <w:between w:val="nil"/>
              </w:pBdr>
              <w:spacing w:before="240" w:after="240" w:line="276" w:lineRule="auto"/>
              <w:jc w:val="both"/>
              <w:rPr>
                <w:rFonts w:ascii="Century Gothic" w:eastAsia="Century Gothic" w:hAnsi="Century Gothic" w:cs="Century Gothic"/>
                <w:color w:val="000000" w:themeColor="text1"/>
                <w:u w:val="single"/>
              </w:rPr>
            </w:pPr>
            <w:r w:rsidRPr="007F06A9">
              <w:rPr>
                <w:rFonts w:ascii="Century Gothic" w:eastAsia="Century Gothic" w:hAnsi="Century Gothic" w:cs="Century Gothic"/>
                <w:color w:val="000000" w:themeColor="text1"/>
                <w:u w:val="single"/>
              </w:rPr>
              <w:lastRenderedPageBreak/>
              <w:t xml:space="preserve">Las entidades territoriales destinarán una parte del presupuesto de los Planes de Desarrollo para complementar los programas de Atención Terapéutica Especializada y financiar los servicios de medidas de atención, garantizando la prestación de manera ininterrumpida. </w:t>
            </w:r>
          </w:p>
          <w:p w14:paraId="020A66F9" w14:textId="77777777" w:rsidR="00D42D98" w:rsidRPr="007F06A9" w:rsidRDefault="00D42D98" w:rsidP="00FF06EE">
            <w:pPr>
              <w:pStyle w:val="Prrafodelista"/>
              <w:pBdr>
                <w:top w:val="nil"/>
                <w:left w:val="nil"/>
                <w:bottom w:val="nil"/>
                <w:right w:val="nil"/>
                <w:between w:val="nil"/>
              </w:pBdr>
              <w:spacing w:before="240" w:after="240" w:line="276" w:lineRule="auto"/>
              <w:jc w:val="both"/>
              <w:rPr>
                <w:rFonts w:ascii="Century Gothic" w:eastAsia="Century Gothic" w:hAnsi="Century Gothic" w:cs="Century Gothic"/>
                <w:color w:val="000000" w:themeColor="text1"/>
              </w:rPr>
            </w:pPr>
          </w:p>
          <w:p w14:paraId="641D07BE" w14:textId="77777777" w:rsidR="00D42D98" w:rsidRPr="007F06A9" w:rsidRDefault="00D42D98" w:rsidP="00FF06EE">
            <w:pPr>
              <w:pStyle w:val="Prrafodelista"/>
              <w:numPr>
                <w:ilvl w:val="0"/>
                <w:numId w:val="7"/>
              </w:numPr>
              <w:pBdr>
                <w:top w:val="nil"/>
                <w:left w:val="nil"/>
                <w:bottom w:val="nil"/>
                <w:right w:val="nil"/>
                <w:between w:val="nil"/>
              </w:pBdr>
              <w:spacing w:before="240" w:after="240" w:line="276" w:lineRule="auto"/>
              <w:jc w:val="both"/>
              <w:rPr>
                <w:rFonts w:ascii="Century Gothic" w:eastAsia="Century Gothic" w:hAnsi="Century Gothic" w:cs="Century Gothic"/>
                <w:color w:val="000000" w:themeColor="text1"/>
              </w:rPr>
            </w:pPr>
            <w:r w:rsidRPr="007F06A9">
              <w:rPr>
                <w:rFonts w:ascii="Century Gothic" w:eastAsia="Century Gothic" w:hAnsi="Century Gothic" w:cs="Century Gothic"/>
                <w:color w:val="000000" w:themeColor="text1"/>
                <w:u w:val="single"/>
              </w:rPr>
              <w:t>Asegurar</w:t>
            </w:r>
            <w:r w:rsidRPr="007F06A9">
              <w:rPr>
                <w:rFonts w:ascii="Century Gothic" w:eastAsia="Century Gothic" w:hAnsi="Century Gothic" w:cs="Century Gothic"/>
                <w:color w:val="000000" w:themeColor="text1"/>
              </w:rPr>
              <w:t xml:space="preserve"> la habitación y alimentación de la víctima a través del Sistema General de Seguridad Social en Salud. Las Empresas Promotoras de Salud y las Administradores de Régimen Subsidiado, prestarán servicios de habitación y alimentación en las instituciones prestadoras de </w:t>
            </w:r>
            <w:r w:rsidRPr="007F06A9">
              <w:rPr>
                <w:rFonts w:ascii="Century Gothic" w:eastAsia="Century Gothic" w:hAnsi="Century Gothic" w:cs="Century Gothic"/>
                <w:color w:val="000000" w:themeColor="text1"/>
              </w:rPr>
              <w:lastRenderedPageBreak/>
              <w:t>servicios de salud, o contratarán servicios de hotelería para tales fines; en todos los casos se incluirá el servicio de transporte de las víctimas, de sus hijos e hijas. Adicionalmente, contarán con sistemas de referencia y contrarreferencia para la atención de las víctimas, siempre garantizando la guarda de su vida, dignidad e integridad.</w:t>
            </w:r>
          </w:p>
          <w:p w14:paraId="48BEE116" w14:textId="77777777" w:rsidR="00D42D98" w:rsidRPr="007F06A9" w:rsidRDefault="00D42D98" w:rsidP="00FF06EE">
            <w:pPr>
              <w:pBdr>
                <w:top w:val="nil"/>
                <w:left w:val="nil"/>
                <w:bottom w:val="nil"/>
                <w:right w:val="nil"/>
                <w:between w:val="nil"/>
              </w:pBdr>
              <w:spacing w:before="240" w:after="240" w:line="276" w:lineRule="auto"/>
              <w:jc w:val="both"/>
              <w:rPr>
                <w:rFonts w:ascii="Century Gothic" w:eastAsia="Century Gothic" w:hAnsi="Century Gothic" w:cs="Century Gothic"/>
                <w:b/>
                <w:color w:val="000000" w:themeColor="text1"/>
              </w:rPr>
            </w:pPr>
          </w:p>
          <w:p w14:paraId="5DCDEA66" w14:textId="77777777" w:rsidR="00D42D98" w:rsidRPr="007F06A9" w:rsidRDefault="00D42D98" w:rsidP="00FF06EE">
            <w:pPr>
              <w:pStyle w:val="Prrafodelista"/>
              <w:numPr>
                <w:ilvl w:val="0"/>
                <w:numId w:val="7"/>
              </w:numPr>
              <w:pBdr>
                <w:top w:val="nil"/>
                <w:left w:val="nil"/>
                <w:bottom w:val="nil"/>
                <w:right w:val="nil"/>
                <w:between w:val="nil"/>
              </w:pBdr>
              <w:spacing w:before="240" w:after="240" w:line="276" w:lineRule="auto"/>
              <w:jc w:val="both"/>
              <w:rPr>
                <w:rFonts w:ascii="Century Gothic" w:eastAsia="Century Gothic" w:hAnsi="Century Gothic" w:cs="Century Gothic"/>
                <w:color w:val="000000" w:themeColor="text1"/>
              </w:rPr>
            </w:pPr>
            <w:r w:rsidRPr="007F06A9">
              <w:rPr>
                <w:rFonts w:ascii="Century Gothic" w:eastAsia="Century Gothic" w:hAnsi="Century Gothic" w:cs="Century Gothic"/>
                <w:b/>
                <w:color w:val="000000" w:themeColor="text1"/>
              </w:rPr>
              <w:t xml:space="preserve"> </w:t>
            </w:r>
            <w:r w:rsidRPr="007F06A9">
              <w:rPr>
                <w:rFonts w:ascii="Century Gothic" w:eastAsia="Century Gothic" w:hAnsi="Century Gothic" w:cs="Century Gothic"/>
                <w:color w:val="000000" w:themeColor="text1"/>
              </w:rPr>
              <w:t xml:space="preserve">Cuando la víctima decida no permanecer en los servicios hoteleros disponibles, o estos no hayan sido contratados, se asignará un subsidio monetario mensual para la habitación y alimentación de la víctima, sus hijos </w:t>
            </w:r>
            <w:r w:rsidRPr="007F06A9">
              <w:rPr>
                <w:rFonts w:ascii="Century Gothic" w:eastAsia="Century Gothic" w:hAnsi="Century Gothic" w:cs="Century Gothic"/>
                <w:color w:val="000000" w:themeColor="text1"/>
              </w:rPr>
              <w:lastRenderedPageBreak/>
              <w:t xml:space="preserve">e hijas, siempre y cuando se verifique que el mismo será utilizado para sufragar estos gastos en un lugar diferente al que habite el agresor. Así mismo este subsidio estará condicionado a la asistencia a citas médicas, sicológicas o siquiátricas que requiera la víctima. </w:t>
            </w:r>
          </w:p>
          <w:p w14:paraId="3FA629FD" w14:textId="77777777" w:rsidR="00D42D98" w:rsidRPr="007F06A9" w:rsidRDefault="00D42D98" w:rsidP="00FF06EE">
            <w:pPr>
              <w:pBdr>
                <w:top w:val="nil"/>
                <w:left w:val="nil"/>
                <w:bottom w:val="nil"/>
                <w:right w:val="nil"/>
                <w:between w:val="nil"/>
              </w:pBdr>
              <w:spacing w:before="240" w:after="240" w:line="276" w:lineRule="auto"/>
              <w:jc w:val="both"/>
              <w:rPr>
                <w:rFonts w:ascii="Century Gothic" w:eastAsia="Century Gothic" w:hAnsi="Century Gothic" w:cs="Century Gothic"/>
                <w:color w:val="000000" w:themeColor="text1"/>
              </w:rPr>
            </w:pPr>
          </w:p>
          <w:p w14:paraId="64A5AE11" w14:textId="77777777" w:rsidR="00D42D98" w:rsidRPr="007F06A9" w:rsidRDefault="00D42D98" w:rsidP="00FF06EE">
            <w:pPr>
              <w:pBdr>
                <w:top w:val="nil"/>
                <w:left w:val="nil"/>
                <w:bottom w:val="nil"/>
                <w:right w:val="nil"/>
                <w:between w:val="nil"/>
              </w:pBdr>
              <w:spacing w:before="240" w:after="240" w:line="276" w:lineRule="auto"/>
              <w:ind w:left="720"/>
              <w:jc w:val="both"/>
              <w:rPr>
                <w:rFonts w:ascii="Century Gothic" w:eastAsia="Century Gothic" w:hAnsi="Century Gothic" w:cs="Century Gothic"/>
                <w:color w:val="000000" w:themeColor="text1"/>
              </w:rPr>
            </w:pPr>
            <w:r w:rsidRPr="007F06A9">
              <w:rPr>
                <w:rFonts w:ascii="Century Gothic" w:eastAsia="Century Gothic" w:hAnsi="Century Gothic" w:cs="Century Gothic"/>
                <w:color w:val="000000" w:themeColor="text1"/>
              </w:rPr>
              <w:t xml:space="preserve">En el régimen contributivo éste subsidio será equivalente al monto de la cotización que haga la víctima al Sistema General de Seguridad Social en Salud, y para el régimen subsidiado será equivalente a un salario mínimo mensual vigente. </w:t>
            </w:r>
          </w:p>
          <w:p w14:paraId="4313B63D" w14:textId="77777777" w:rsidR="00D42D98" w:rsidRPr="007F06A9" w:rsidRDefault="00D42D98" w:rsidP="00FF06EE">
            <w:pPr>
              <w:pBdr>
                <w:top w:val="nil"/>
                <w:left w:val="nil"/>
                <w:bottom w:val="nil"/>
                <w:right w:val="nil"/>
                <w:between w:val="nil"/>
              </w:pBdr>
              <w:spacing w:before="240" w:after="240" w:line="276" w:lineRule="auto"/>
              <w:jc w:val="both"/>
              <w:rPr>
                <w:rFonts w:ascii="Century Gothic" w:eastAsia="Century Gothic" w:hAnsi="Century Gothic" w:cs="Century Gothic"/>
                <w:b/>
                <w:color w:val="000000" w:themeColor="text1"/>
              </w:rPr>
            </w:pPr>
          </w:p>
          <w:p w14:paraId="664329DC" w14:textId="77777777" w:rsidR="00D42D98" w:rsidRPr="007F06A9" w:rsidRDefault="00D42D98" w:rsidP="00FF06EE">
            <w:pPr>
              <w:pStyle w:val="Prrafodelista"/>
              <w:numPr>
                <w:ilvl w:val="0"/>
                <w:numId w:val="7"/>
              </w:numPr>
              <w:pBdr>
                <w:top w:val="nil"/>
                <w:left w:val="nil"/>
                <w:bottom w:val="nil"/>
                <w:right w:val="nil"/>
                <w:between w:val="nil"/>
              </w:pBdr>
              <w:spacing w:before="240" w:after="240" w:line="276" w:lineRule="auto"/>
              <w:jc w:val="both"/>
              <w:rPr>
                <w:rFonts w:ascii="Century Gothic" w:eastAsia="Century Gothic" w:hAnsi="Century Gothic" w:cs="Century Gothic"/>
                <w:color w:val="000000" w:themeColor="text1"/>
              </w:rPr>
            </w:pPr>
            <w:r w:rsidRPr="007F06A9">
              <w:rPr>
                <w:rFonts w:ascii="Century Gothic" w:eastAsia="Century Gothic" w:hAnsi="Century Gothic" w:cs="Century Gothic"/>
                <w:b/>
                <w:color w:val="000000" w:themeColor="text1"/>
              </w:rPr>
              <w:t xml:space="preserve"> </w:t>
            </w:r>
            <w:r w:rsidRPr="007F06A9">
              <w:rPr>
                <w:rFonts w:ascii="Century Gothic" w:eastAsia="Century Gothic" w:hAnsi="Century Gothic" w:cs="Century Gothic"/>
                <w:color w:val="000000" w:themeColor="text1"/>
              </w:rPr>
              <w:t xml:space="preserve">Las Empresas Promotoras de </w:t>
            </w:r>
            <w:r w:rsidRPr="007F06A9">
              <w:rPr>
                <w:rFonts w:ascii="Century Gothic" w:eastAsia="Century Gothic" w:hAnsi="Century Gothic" w:cs="Century Gothic"/>
                <w:color w:val="000000" w:themeColor="text1"/>
              </w:rPr>
              <w:lastRenderedPageBreak/>
              <w:t xml:space="preserve">Salud y las Administradoras de Régimen Subsidiado serán las encargadas de la prestación de servicios de asistencia médica, sicológica y siquiátrica a las mujeres víctimas de violencia, a sus hijos e hijas. </w:t>
            </w:r>
          </w:p>
          <w:p w14:paraId="39A9C5BF" w14:textId="77777777" w:rsidR="00D42D98" w:rsidRPr="007F06A9" w:rsidRDefault="00D42D98" w:rsidP="00FF06EE">
            <w:pPr>
              <w:pBdr>
                <w:top w:val="nil"/>
                <w:left w:val="nil"/>
                <w:bottom w:val="nil"/>
                <w:right w:val="nil"/>
                <w:between w:val="nil"/>
              </w:pBdr>
              <w:spacing w:before="240" w:after="240" w:line="276" w:lineRule="auto"/>
              <w:jc w:val="both"/>
              <w:rPr>
                <w:rFonts w:ascii="Century Gothic" w:eastAsia="Century Gothic" w:hAnsi="Century Gothic" w:cs="Century Gothic"/>
                <w:b/>
                <w:color w:val="000000" w:themeColor="text1"/>
              </w:rPr>
            </w:pPr>
          </w:p>
          <w:p w14:paraId="41140EA6" w14:textId="77777777" w:rsidR="00D42D98" w:rsidRPr="007F06A9" w:rsidRDefault="00D42D98" w:rsidP="00FF06EE">
            <w:pPr>
              <w:pStyle w:val="Prrafodelista"/>
              <w:numPr>
                <w:ilvl w:val="0"/>
                <w:numId w:val="7"/>
              </w:numPr>
              <w:pBdr>
                <w:top w:val="nil"/>
                <w:left w:val="nil"/>
                <w:bottom w:val="nil"/>
                <w:right w:val="nil"/>
                <w:between w:val="nil"/>
              </w:pBdr>
              <w:spacing w:before="240" w:after="240" w:line="276" w:lineRule="auto"/>
              <w:jc w:val="both"/>
              <w:rPr>
                <w:rFonts w:ascii="Century Gothic" w:eastAsia="Century Gothic" w:hAnsi="Century Gothic" w:cs="Century Gothic"/>
                <w:color w:val="000000" w:themeColor="text1"/>
              </w:rPr>
            </w:pPr>
            <w:r w:rsidRPr="007F06A9">
              <w:rPr>
                <w:rFonts w:ascii="Century Gothic" w:eastAsia="Century Gothic" w:hAnsi="Century Gothic" w:cs="Century Gothic"/>
                <w:color w:val="000000" w:themeColor="text1"/>
              </w:rPr>
              <w:t xml:space="preserve"> El Instituto Nacional de Medicina Legal y Ciencias Forenses aplicará de oficio el protocolo de Evaluación Psiquiátrica y Psicológica Forenses una vez sea remitida la mujer víctima de violencia. </w:t>
            </w:r>
          </w:p>
          <w:p w14:paraId="3982BD1D" w14:textId="77777777" w:rsidR="00D42D98" w:rsidRPr="007F06A9" w:rsidRDefault="00D42D98" w:rsidP="00FF06EE">
            <w:pPr>
              <w:pBdr>
                <w:top w:val="nil"/>
                <w:left w:val="nil"/>
                <w:bottom w:val="nil"/>
                <w:right w:val="nil"/>
                <w:between w:val="nil"/>
              </w:pBdr>
              <w:spacing w:before="240" w:after="240" w:line="276" w:lineRule="auto"/>
              <w:jc w:val="both"/>
              <w:rPr>
                <w:rFonts w:ascii="Century Gothic" w:eastAsia="Century Gothic" w:hAnsi="Century Gothic" w:cs="Century Gothic"/>
                <w:b/>
                <w:color w:val="000000" w:themeColor="text1"/>
              </w:rPr>
            </w:pPr>
          </w:p>
          <w:p w14:paraId="679DCDF6" w14:textId="77777777" w:rsidR="00D42D98" w:rsidRPr="007F06A9" w:rsidRDefault="00D42D98" w:rsidP="00FF06EE">
            <w:pPr>
              <w:pBdr>
                <w:top w:val="nil"/>
                <w:left w:val="nil"/>
                <w:bottom w:val="nil"/>
                <w:right w:val="nil"/>
                <w:between w:val="nil"/>
              </w:pBdr>
              <w:spacing w:before="240" w:after="240" w:line="276" w:lineRule="auto"/>
              <w:jc w:val="both"/>
              <w:rPr>
                <w:rFonts w:ascii="Century Gothic" w:eastAsia="Century Gothic" w:hAnsi="Century Gothic" w:cs="Century Gothic"/>
                <w:color w:val="000000" w:themeColor="text1"/>
              </w:rPr>
            </w:pPr>
            <w:r w:rsidRPr="007F06A9">
              <w:rPr>
                <w:rFonts w:ascii="Century Gothic" w:eastAsia="Century Gothic" w:hAnsi="Century Gothic" w:cs="Century Gothic"/>
                <w:b/>
                <w:color w:val="000000" w:themeColor="text1"/>
              </w:rPr>
              <w:t xml:space="preserve">Parágrafo 1°. </w:t>
            </w:r>
            <w:r w:rsidRPr="007F06A9">
              <w:rPr>
                <w:rFonts w:ascii="Century Gothic" w:eastAsia="Century Gothic" w:hAnsi="Century Gothic" w:cs="Century Gothic"/>
                <w:color w:val="000000" w:themeColor="text1"/>
              </w:rPr>
              <w:t xml:space="preserve">La aplicación de las medidas definidas en los literales </w:t>
            </w:r>
            <w:r w:rsidRPr="007F06A9">
              <w:rPr>
                <w:rFonts w:ascii="Century Gothic" w:eastAsia="Century Gothic" w:hAnsi="Century Gothic" w:cs="Century Gothic"/>
                <w:color w:val="000000" w:themeColor="text1"/>
                <w:u w:val="single"/>
              </w:rPr>
              <w:t>b</w:t>
            </w:r>
            <w:r w:rsidRPr="007F06A9">
              <w:rPr>
                <w:rFonts w:ascii="Century Gothic" w:eastAsia="Century Gothic" w:hAnsi="Century Gothic" w:cs="Century Gothic"/>
                <w:color w:val="000000" w:themeColor="text1"/>
              </w:rPr>
              <w:t xml:space="preserve">) y </w:t>
            </w:r>
            <w:r w:rsidRPr="007F06A9">
              <w:rPr>
                <w:rFonts w:ascii="Century Gothic" w:eastAsia="Century Gothic" w:hAnsi="Century Gothic" w:cs="Century Gothic"/>
                <w:color w:val="000000" w:themeColor="text1"/>
                <w:u w:val="single"/>
              </w:rPr>
              <w:t>c)</w:t>
            </w:r>
            <w:r w:rsidRPr="007F06A9">
              <w:rPr>
                <w:rFonts w:ascii="Century Gothic" w:eastAsia="Century Gothic" w:hAnsi="Century Gothic" w:cs="Century Gothic"/>
                <w:color w:val="000000" w:themeColor="text1"/>
              </w:rPr>
              <w:t xml:space="preserve"> será hasta por seis meses, prorrogables hasta por seis meses más siempre y </w:t>
            </w:r>
            <w:r w:rsidRPr="007F06A9">
              <w:rPr>
                <w:rFonts w:ascii="Century Gothic" w:eastAsia="Century Gothic" w:hAnsi="Century Gothic" w:cs="Century Gothic"/>
                <w:color w:val="000000" w:themeColor="text1"/>
              </w:rPr>
              <w:lastRenderedPageBreak/>
              <w:t xml:space="preserve">cuando la situación lo amerite. </w:t>
            </w:r>
          </w:p>
          <w:p w14:paraId="2BF33AB3" w14:textId="77777777" w:rsidR="00D42D98" w:rsidRPr="007F06A9" w:rsidRDefault="00D42D98" w:rsidP="00FF06EE">
            <w:pPr>
              <w:pBdr>
                <w:top w:val="nil"/>
                <w:left w:val="nil"/>
                <w:bottom w:val="nil"/>
                <w:right w:val="nil"/>
                <w:between w:val="nil"/>
              </w:pBdr>
              <w:spacing w:before="240" w:after="240" w:line="276" w:lineRule="auto"/>
              <w:jc w:val="both"/>
              <w:rPr>
                <w:rFonts w:ascii="Century Gothic" w:eastAsia="Century Gothic" w:hAnsi="Century Gothic" w:cs="Century Gothic"/>
                <w:b/>
                <w:color w:val="000000" w:themeColor="text1"/>
              </w:rPr>
            </w:pPr>
          </w:p>
          <w:p w14:paraId="2D1FA0D2" w14:textId="77777777" w:rsidR="00D42D98" w:rsidRPr="007F06A9" w:rsidRDefault="00D42D98" w:rsidP="00FF06EE">
            <w:pPr>
              <w:pBdr>
                <w:top w:val="nil"/>
                <w:left w:val="nil"/>
                <w:bottom w:val="nil"/>
                <w:right w:val="nil"/>
                <w:between w:val="nil"/>
              </w:pBdr>
              <w:spacing w:before="240" w:after="240" w:line="276" w:lineRule="auto"/>
              <w:jc w:val="both"/>
              <w:rPr>
                <w:rFonts w:ascii="Century Gothic" w:eastAsia="Century Gothic" w:hAnsi="Century Gothic" w:cs="Century Gothic"/>
                <w:color w:val="000000" w:themeColor="text1"/>
              </w:rPr>
            </w:pPr>
            <w:r w:rsidRPr="007F06A9">
              <w:rPr>
                <w:rFonts w:ascii="Century Gothic" w:eastAsia="Century Gothic" w:hAnsi="Century Gothic" w:cs="Century Gothic"/>
                <w:b/>
                <w:color w:val="000000" w:themeColor="text1"/>
              </w:rPr>
              <w:t xml:space="preserve">Parágrafo 2°. </w:t>
            </w:r>
            <w:r w:rsidRPr="007F06A9">
              <w:rPr>
                <w:rFonts w:ascii="Century Gothic" w:eastAsia="Century Gothic" w:hAnsi="Century Gothic" w:cs="Century Gothic"/>
                <w:color w:val="000000" w:themeColor="text1"/>
              </w:rPr>
              <w:t xml:space="preserve">La aplicación de estas medidas se hará con cargo al Sistema General de Seguridad Social en Salud. </w:t>
            </w:r>
          </w:p>
          <w:p w14:paraId="3169702E" w14:textId="77777777" w:rsidR="00D42D98" w:rsidRPr="007F06A9" w:rsidRDefault="00D42D98" w:rsidP="00FF06EE">
            <w:pPr>
              <w:pBdr>
                <w:top w:val="nil"/>
                <w:left w:val="nil"/>
                <w:bottom w:val="nil"/>
                <w:right w:val="nil"/>
                <w:between w:val="nil"/>
              </w:pBdr>
              <w:spacing w:before="240" w:after="240" w:line="276" w:lineRule="auto"/>
              <w:jc w:val="both"/>
              <w:rPr>
                <w:rFonts w:ascii="Century Gothic" w:eastAsia="Century Gothic" w:hAnsi="Century Gothic" w:cs="Century Gothic"/>
                <w:b/>
                <w:color w:val="000000" w:themeColor="text1"/>
              </w:rPr>
            </w:pPr>
          </w:p>
          <w:p w14:paraId="35017106" w14:textId="77777777" w:rsidR="00D42D98" w:rsidRPr="007F06A9" w:rsidRDefault="00D42D98" w:rsidP="00FF06EE">
            <w:pPr>
              <w:pBdr>
                <w:top w:val="nil"/>
                <w:left w:val="nil"/>
                <w:bottom w:val="nil"/>
                <w:right w:val="nil"/>
                <w:between w:val="nil"/>
              </w:pBdr>
              <w:spacing w:before="240" w:after="240" w:line="276" w:lineRule="auto"/>
              <w:jc w:val="both"/>
              <w:rPr>
                <w:rFonts w:ascii="Century Gothic" w:eastAsia="Century Gothic" w:hAnsi="Century Gothic" w:cs="Century Gothic"/>
                <w:color w:val="000000" w:themeColor="text1"/>
              </w:rPr>
            </w:pPr>
            <w:r w:rsidRPr="007F06A9">
              <w:rPr>
                <w:rFonts w:ascii="Century Gothic" w:eastAsia="Century Gothic" w:hAnsi="Century Gothic" w:cs="Century Gothic"/>
                <w:b/>
                <w:color w:val="000000" w:themeColor="text1"/>
              </w:rPr>
              <w:t xml:space="preserve">Parágrafo 3° </w:t>
            </w:r>
            <w:r w:rsidRPr="007F06A9">
              <w:rPr>
                <w:rFonts w:ascii="Century Gothic" w:eastAsia="Century Gothic" w:hAnsi="Century Gothic" w:cs="Century Gothic"/>
                <w:color w:val="000000" w:themeColor="text1"/>
              </w:rPr>
              <w:t>La ubicación de las víctimas será reservada para garantizar su protección y seguridad, y las de sus hijas es hijos.</w:t>
            </w:r>
          </w:p>
          <w:p w14:paraId="1359C4A1" w14:textId="77777777" w:rsidR="00D42D98" w:rsidRPr="007F06A9" w:rsidRDefault="00D42D98" w:rsidP="00FF06EE">
            <w:pPr>
              <w:pBdr>
                <w:top w:val="nil"/>
                <w:left w:val="nil"/>
                <w:bottom w:val="nil"/>
                <w:right w:val="nil"/>
                <w:between w:val="nil"/>
              </w:pBdr>
              <w:spacing w:before="240" w:after="240" w:line="276" w:lineRule="auto"/>
              <w:jc w:val="both"/>
              <w:rPr>
                <w:rFonts w:ascii="Century Gothic" w:eastAsia="Century Gothic" w:hAnsi="Century Gothic" w:cs="Century Gothic"/>
                <w:color w:val="000000" w:themeColor="text1"/>
              </w:rPr>
            </w:pPr>
          </w:p>
          <w:p w14:paraId="0D003C68" w14:textId="77777777" w:rsidR="00BD5710" w:rsidRPr="007F06A9" w:rsidRDefault="00BD5710" w:rsidP="00FF06EE">
            <w:pPr>
              <w:spacing w:before="240" w:after="240" w:line="276" w:lineRule="auto"/>
              <w:jc w:val="both"/>
              <w:rPr>
                <w:rFonts w:ascii="Century Gothic" w:eastAsia="Century Gothic" w:hAnsi="Century Gothic" w:cs="Century Gothic"/>
                <w:color w:val="000000" w:themeColor="text1"/>
              </w:rPr>
            </w:pPr>
          </w:p>
        </w:tc>
        <w:tc>
          <w:tcPr>
            <w:tcW w:w="2943" w:type="dxa"/>
          </w:tcPr>
          <w:p w14:paraId="249FE30C" w14:textId="044956E6" w:rsidR="00BD5710" w:rsidRPr="007F06A9" w:rsidRDefault="00BD5710" w:rsidP="00FF06EE">
            <w:pPr>
              <w:spacing w:before="240" w:after="240" w:line="276" w:lineRule="auto"/>
              <w:jc w:val="both"/>
              <w:rPr>
                <w:rFonts w:ascii="Century Gothic" w:eastAsia="Century Gothic" w:hAnsi="Century Gothic" w:cs="Century Gothic"/>
                <w:color w:val="000000" w:themeColor="text1"/>
              </w:rPr>
            </w:pPr>
          </w:p>
          <w:p w14:paraId="0C9777DF" w14:textId="29DE4FF9" w:rsidR="008F6E2B" w:rsidRPr="007F06A9" w:rsidRDefault="008F6E2B" w:rsidP="00FF06EE">
            <w:pPr>
              <w:spacing w:before="240" w:after="240" w:line="276" w:lineRule="auto"/>
              <w:jc w:val="both"/>
              <w:rPr>
                <w:rFonts w:ascii="Century Gothic" w:eastAsia="Century Gothic" w:hAnsi="Century Gothic" w:cs="Century Gothic"/>
                <w:color w:val="000000" w:themeColor="text1"/>
              </w:rPr>
            </w:pPr>
          </w:p>
          <w:p w14:paraId="50AED281" w14:textId="77777777" w:rsidR="008F6E2B" w:rsidRPr="007F06A9" w:rsidRDefault="008F6E2B" w:rsidP="00FF06EE">
            <w:pPr>
              <w:spacing w:before="240" w:after="240" w:line="276" w:lineRule="auto"/>
              <w:jc w:val="both"/>
              <w:rPr>
                <w:rFonts w:ascii="Century Gothic" w:eastAsia="Century Gothic" w:hAnsi="Century Gothic" w:cs="Century Gothic"/>
                <w:color w:val="000000" w:themeColor="text1"/>
              </w:rPr>
            </w:pPr>
          </w:p>
          <w:p w14:paraId="141512B8" w14:textId="49D48341" w:rsidR="001F03C8" w:rsidRPr="007F06A9" w:rsidRDefault="001F03C8" w:rsidP="00FF06EE">
            <w:pPr>
              <w:spacing w:before="240" w:after="240" w:line="276" w:lineRule="auto"/>
              <w:jc w:val="both"/>
              <w:rPr>
                <w:rFonts w:ascii="Century Gothic" w:eastAsia="Century Gothic" w:hAnsi="Century Gothic" w:cs="Century Gothic"/>
                <w:color w:val="000000" w:themeColor="text1"/>
              </w:rPr>
            </w:pPr>
            <w:r w:rsidRPr="007F06A9">
              <w:rPr>
                <w:rFonts w:ascii="Century Gothic" w:eastAsia="Century Gothic" w:hAnsi="Century Gothic" w:cs="Century Gothic"/>
                <w:color w:val="000000" w:themeColor="text1"/>
              </w:rPr>
              <w:lastRenderedPageBreak/>
              <w:t xml:space="preserve">Con la finalidad de dar claridad </w:t>
            </w:r>
            <w:r w:rsidR="005B5012" w:rsidRPr="007F06A9">
              <w:rPr>
                <w:rFonts w:ascii="Century Gothic" w:eastAsia="Century Gothic" w:hAnsi="Century Gothic" w:cs="Century Gothic"/>
                <w:color w:val="000000" w:themeColor="text1"/>
              </w:rPr>
              <w:t>a la</w:t>
            </w:r>
            <w:r w:rsidR="00D42D98" w:rsidRPr="007F06A9">
              <w:rPr>
                <w:rFonts w:ascii="Century Gothic" w:eastAsia="Century Gothic" w:hAnsi="Century Gothic" w:cs="Century Gothic"/>
                <w:color w:val="000000" w:themeColor="text1"/>
              </w:rPr>
              <w:t xml:space="preserve"> importancia de </w:t>
            </w:r>
            <w:r w:rsidR="00294AD3" w:rsidRPr="007F06A9">
              <w:rPr>
                <w:rFonts w:ascii="Century Gothic" w:eastAsia="Century Gothic" w:hAnsi="Century Gothic" w:cs="Century Gothic"/>
                <w:color w:val="000000" w:themeColor="text1"/>
              </w:rPr>
              <w:t xml:space="preserve">la atención </w:t>
            </w:r>
            <w:r w:rsidR="0087567C" w:rsidRPr="007F06A9">
              <w:rPr>
                <w:rFonts w:ascii="Century Gothic" w:eastAsia="Century Gothic" w:hAnsi="Century Gothic" w:cs="Century Gothic"/>
                <w:color w:val="000000" w:themeColor="text1"/>
              </w:rPr>
              <w:t xml:space="preserve">terapéutica </w:t>
            </w:r>
            <w:r w:rsidR="00CA2DEA" w:rsidRPr="007F06A9">
              <w:rPr>
                <w:rFonts w:ascii="Century Gothic" w:eastAsia="Century Gothic" w:hAnsi="Century Gothic" w:cs="Century Gothic"/>
                <w:color w:val="000000" w:themeColor="text1"/>
              </w:rPr>
              <w:t>especializada, prestada</w:t>
            </w:r>
            <w:r w:rsidR="0087567C" w:rsidRPr="007F06A9">
              <w:rPr>
                <w:rFonts w:ascii="Century Gothic" w:eastAsia="Century Gothic" w:hAnsi="Century Gothic" w:cs="Century Gothic"/>
                <w:color w:val="000000" w:themeColor="text1"/>
              </w:rPr>
              <w:t xml:space="preserve"> para la valoración de daños </w:t>
            </w:r>
            <w:r w:rsidR="007B27D8" w:rsidRPr="007F06A9">
              <w:rPr>
                <w:rFonts w:ascii="Century Gothic" w:eastAsia="Century Gothic" w:hAnsi="Century Gothic" w:cs="Century Gothic"/>
                <w:color w:val="000000" w:themeColor="text1"/>
              </w:rPr>
              <w:t>Psicológicos a</w:t>
            </w:r>
            <w:r w:rsidR="00CA2DEA" w:rsidRPr="007F06A9">
              <w:rPr>
                <w:rFonts w:ascii="Century Gothic" w:eastAsia="Century Gothic" w:hAnsi="Century Gothic" w:cs="Century Gothic"/>
                <w:color w:val="000000" w:themeColor="text1"/>
              </w:rPr>
              <w:t xml:space="preserve"> </w:t>
            </w:r>
            <w:r w:rsidR="0087567C" w:rsidRPr="007F06A9">
              <w:rPr>
                <w:rFonts w:ascii="Century Gothic" w:eastAsia="Century Gothic" w:hAnsi="Century Gothic" w:cs="Century Gothic"/>
                <w:color w:val="000000" w:themeColor="text1"/>
              </w:rPr>
              <w:t xml:space="preserve">las mujeres </w:t>
            </w:r>
            <w:r w:rsidR="007B27D8" w:rsidRPr="007F06A9">
              <w:rPr>
                <w:rFonts w:ascii="Century Gothic" w:eastAsia="Century Gothic" w:hAnsi="Century Gothic" w:cs="Century Gothic"/>
                <w:color w:val="000000" w:themeColor="text1"/>
              </w:rPr>
              <w:t>en alguna situación especial de riesgo</w:t>
            </w:r>
            <w:r w:rsidR="00E91FEC" w:rsidRPr="007F06A9">
              <w:rPr>
                <w:rFonts w:ascii="Century Gothic" w:eastAsia="Century Gothic" w:hAnsi="Century Gothic" w:cs="Century Gothic"/>
                <w:color w:val="000000" w:themeColor="text1"/>
              </w:rPr>
              <w:t xml:space="preserve"> o víctimas</w:t>
            </w:r>
            <w:r w:rsidR="007B27D8" w:rsidRPr="007F06A9">
              <w:rPr>
                <w:rFonts w:ascii="Century Gothic" w:eastAsia="Century Gothic" w:hAnsi="Century Gothic" w:cs="Century Gothic"/>
                <w:color w:val="000000" w:themeColor="text1"/>
              </w:rPr>
              <w:t>.</w:t>
            </w:r>
          </w:p>
          <w:p w14:paraId="38043CA5" w14:textId="77777777" w:rsidR="007B27D8" w:rsidRPr="007F06A9" w:rsidRDefault="007B27D8" w:rsidP="00FF06EE">
            <w:pPr>
              <w:spacing w:before="240" w:after="240" w:line="276" w:lineRule="auto"/>
              <w:jc w:val="both"/>
              <w:rPr>
                <w:rFonts w:ascii="Century Gothic" w:eastAsia="Century Gothic" w:hAnsi="Century Gothic" w:cs="Century Gothic"/>
                <w:color w:val="000000" w:themeColor="text1"/>
              </w:rPr>
            </w:pPr>
          </w:p>
          <w:p w14:paraId="5D1A23F1" w14:textId="077BEB73" w:rsidR="007B27D8" w:rsidRPr="007F06A9" w:rsidRDefault="007B27D8" w:rsidP="00FF06EE">
            <w:pPr>
              <w:spacing w:before="240" w:after="240" w:line="276" w:lineRule="auto"/>
              <w:jc w:val="both"/>
              <w:rPr>
                <w:rFonts w:ascii="Century Gothic" w:eastAsia="Century Gothic" w:hAnsi="Century Gothic" w:cs="Century Gothic"/>
                <w:color w:val="000000" w:themeColor="text1"/>
              </w:rPr>
            </w:pPr>
          </w:p>
        </w:tc>
      </w:tr>
      <w:tr w:rsidR="0087567C" w:rsidRPr="007F06A9" w14:paraId="594554C4" w14:textId="77777777" w:rsidTr="00BD5710">
        <w:tc>
          <w:tcPr>
            <w:tcW w:w="2942" w:type="dxa"/>
          </w:tcPr>
          <w:p w14:paraId="058169A6" w14:textId="77777777" w:rsidR="001A78A0" w:rsidRPr="007F06A9" w:rsidRDefault="001A78A0" w:rsidP="00FF06EE">
            <w:pPr>
              <w:pBdr>
                <w:top w:val="nil"/>
                <w:left w:val="nil"/>
                <w:bottom w:val="nil"/>
                <w:right w:val="nil"/>
                <w:between w:val="nil"/>
              </w:pBdr>
              <w:spacing w:before="240" w:after="240" w:line="276" w:lineRule="auto"/>
              <w:jc w:val="both"/>
              <w:rPr>
                <w:rFonts w:ascii="Century Gothic" w:eastAsia="Century Gothic" w:hAnsi="Century Gothic" w:cs="Century Gothic"/>
                <w:color w:val="000000" w:themeColor="text1"/>
              </w:rPr>
            </w:pPr>
            <w:r w:rsidRPr="007F06A9">
              <w:rPr>
                <w:rFonts w:ascii="Century Gothic" w:eastAsia="Century Gothic" w:hAnsi="Century Gothic" w:cs="Century Gothic"/>
                <w:b/>
                <w:color w:val="000000" w:themeColor="text1"/>
              </w:rPr>
              <w:lastRenderedPageBreak/>
              <w:t xml:space="preserve">Artículo 2. Vigencia y derogatoria. </w:t>
            </w:r>
            <w:r w:rsidRPr="007F06A9">
              <w:rPr>
                <w:rFonts w:ascii="Century Gothic" w:eastAsia="Century Gothic" w:hAnsi="Century Gothic" w:cs="Century Gothic"/>
                <w:color w:val="000000" w:themeColor="text1"/>
              </w:rPr>
              <w:t>La presente Ley rige a partir de su publicación y deroga las normas que le sean contrarias.</w:t>
            </w:r>
          </w:p>
          <w:p w14:paraId="45280A44" w14:textId="77777777" w:rsidR="00BD5710" w:rsidRPr="007F06A9" w:rsidRDefault="00BD5710" w:rsidP="00FF06EE">
            <w:pPr>
              <w:spacing w:before="240" w:after="240" w:line="276" w:lineRule="auto"/>
              <w:jc w:val="both"/>
              <w:rPr>
                <w:rFonts w:ascii="Century Gothic" w:eastAsia="Century Gothic" w:hAnsi="Century Gothic" w:cs="Century Gothic"/>
                <w:color w:val="000000" w:themeColor="text1"/>
              </w:rPr>
            </w:pPr>
          </w:p>
        </w:tc>
        <w:tc>
          <w:tcPr>
            <w:tcW w:w="2943" w:type="dxa"/>
          </w:tcPr>
          <w:p w14:paraId="50E1790D" w14:textId="77777777" w:rsidR="00E91FEC" w:rsidRPr="007F06A9" w:rsidRDefault="00E91FEC" w:rsidP="00FF06EE">
            <w:pPr>
              <w:pBdr>
                <w:top w:val="nil"/>
                <w:left w:val="nil"/>
                <w:bottom w:val="nil"/>
                <w:right w:val="nil"/>
                <w:between w:val="nil"/>
              </w:pBdr>
              <w:spacing w:before="240" w:after="240" w:line="276" w:lineRule="auto"/>
              <w:jc w:val="both"/>
              <w:rPr>
                <w:rFonts w:ascii="Century Gothic" w:eastAsia="Century Gothic" w:hAnsi="Century Gothic" w:cs="Century Gothic"/>
                <w:color w:val="000000" w:themeColor="text1"/>
              </w:rPr>
            </w:pPr>
            <w:r w:rsidRPr="007F06A9">
              <w:rPr>
                <w:rFonts w:ascii="Century Gothic" w:eastAsia="Century Gothic" w:hAnsi="Century Gothic" w:cs="Century Gothic"/>
                <w:b/>
                <w:color w:val="000000" w:themeColor="text1"/>
              </w:rPr>
              <w:t xml:space="preserve">Artículo 2. Vigencia y derogatoria. </w:t>
            </w:r>
            <w:r w:rsidRPr="007F06A9">
              <w:rPr>
                <w:rFonts w:ascii="Century Gothic" w:eastAsia="Century Gothic" w:hAnsi="Century Gothic" w:cs="Century Gothic"/>
                <w:color w:val="000000" w:themeColor="text1"/>
              </w:rPr>
              <w:t>La presente Ley rige a partir de su publicación y deroga las normas que le sean contrarias.</w:t>
            </w:r>
          </w:p>
          <w:p w14:paraId="2C1E9DA2" w14:textId="77777777" w:rsidR="00BD5710" w:rsidRPr="007F06A9" w:rsidRDefault="00BD5710" w:rsidP="00FF06EE">
            <w:pPr>
              <w:spacing w:before="240" w:after="240" w:line="276" w:lineRule="auto"/>
              <w:jc w:val="both"/>
              <w:rPr>
                <w:rFonts w:ascii="Century Gothic" w:eastAsia="Century Gothic" w:hAnsi="Century Gothic" w:cs="Century Gothic"/>
                <w:color w:val="000000" w:themeColor="text1"/>
              </w:rPr>
            </w:pPr>
          </w:p>
        </w:tc>
        <w:tc>
          <w:tcPr>
            <w:tcW w:w="2943" w:type="dxa"/>
          </w:tcPr>
          <w:p w14:paraId="2D921BE8" w14:textId="22CA0919" w:rsidR="00BD5710" w:rsidRPr="007F06A9" w:rsidRDefault="003619A4" w:rsidP="00FF06EE">
            <w:pPr>
              <w:spacing w:before="240" w:after="240" w:line="276" w:lineRule="auto"/>
              <w:jc w:val="both"/>
              <w:rPr>
                <w:rFonts w:ascii="Century Gothic" w:eastAsia="Century Gothic" w:hAnsi="Century Gothic" w:cs="Century Gothic"/>
                <w:color w:val="000000" w:themeColor="text1"/>
              </w:rPr>
            </w:pPr>
            <w:r w:rsidRPr="007F06A9">
              <w:rPr>
                <w:rFonts w:ascii="Century Gothic" w:eastAsia="Century Gothic" w:hAnsi="Century Gothic" w:cs="Century Gothic"/>
                <w:color w:val="000000" w:themeColor="text1"/>
              </w:rPr>
              <w:t xml:space="preserve"> Sin modificaciones.</w:t>
            </w:r>
          </w:p>
        </w:tc>
      </w:tr>
    </w:tbl>
    <w:p w14:paraId="08810631" w14:textId="412C5269" w:rsidR="00BD5710" w:rsidRDefault="00BD5710" w:rsidP="00BD5710">
      <w:pPr>
        <w:pBdr>
          <w:top w:val="nil"/>
          <w:left w:val="nil"/>
          <w:bottom w:val="nil"/>
          <w:right w:val="nil"/>
          <w:between w:val="nil"/>
        </w:pBdr>
        <w:ind w:left="360"/>
        <w:jc w:val="both"/>
        <w:rPr>
          <w:rFonts w:ascii="Century Gothic" w:eastAsia="Century Gothic" w:hAnsi="Century Gothic" w:cs="Century Gothic"/>
          <w:color w:val="000000" w:themeColor="text1"/>
        </w:rPr>
      </w:pPr>
    </w:p>
    <w:p w14:paraId="0F402C28" w14:textId="0CEECA94" w:rsidR="00FF06EE" w:rsidRDefault="00FF06EE" w:rsidP="00155550">
      <w:pPr>
        <w:pBdr>
          <w:top w:val="nil"/>
          <w:left w:val="nil"/>
          <w:bottom w:val="nil"/>
          <w:right w:val="nil"/>
          <w:between w:val="nil"/>
        </w:pBdr>
        <w:ind w:left="360"/>
        <w:jc w:val="both"/>
        <w:rPr>
          <w:rFonts w:ascii="Century Gothic" w:eastAsia="Century Gothic" w:hAnsi="Century Gothic" w:cs="Century Gothic"/>
          <w:color w:val="000000" w:themeColor="text1"/>
        </w:rPr>
      </w:pPr>
    </w:p>
    <w:p w14:paraId="780C954A" w14:textId="77777777" w:rsidR="00295B3F" w:rsidRPr="007F06A9" w:rsidRDefault="00295B3F" w:rsidP="00BD5710">
      <w:pPr>
        <w:pBdr>
          <w:top w:val="nil"/>
          <w:left w:val="nil"/>
          <w:bottom w:val="nil"/>
          <w:right w:val="nil"/>
          <w:between w:val="nil"/>
        </w:pBdr>
        <w:ind w:left="360"/>
        <w:jc w:val="both"/>
        <w:rPr>
          <w:rFonts w:ascii="Century Gothic" w:eastAsia="Century Gothic" w:hAnsi="Century Gothic" w:cs="Century Gothic"/>
          <w:color w:val="000000" w:themeColor="text1"/>
        </w:rPr>
      </w:pPr>
    </w:p>
    <w:p w14:paraId="2442CE98" w14:textId="102BE8F0" w:rsidR="00D83D07" w:rsidRPr="007F06A9" w:rsidRDefault="00D83D07" w:rsidP="004843BB">
      <w:pPr>
        <w:pStyle w:val="Prrafodelista"/>
        <w:numPr>
          <w:ilvl w:val="0"/>
          <w:numId w:val="1"/>
        </w:numPr>
        <w:pBdr>
          <w:top w:val="nil"/>
          <w:left w:val="nil"/>
          <w:bottom w:val="nil"/>
          <w:right w:val="nil"/>
          <w:between w:val="nil"/>
        </w:pBdr>
        <w:jc w:val="both"/>
        <w:rPr>
          <w:rFonts w:ascii="Century Gothic" w:eastAsia="Century Gothic" w:hAnsi="Century Gothic" w:cs="Century Gothic"/>
          <w:color w:val="000000" w:themeColor="text1"/>
        </w:rPr>
      </w:pPr>
      <w:r w:rsidRPr="007F06A9">
        <w:rPr>
          <w:rFonts w:ascii="Century Gothic" w:eastAsia="Century Gothic" w:hAnsi="Century Gothic" w:cs="Century Gothic"/>
          <w:b/>
          <w:bCs/>
          <w:color w:val="000000" w:themeColor="text1"/>
        </w:rPr>
        <w:t xml:space="preserve"> PROPOSICIÓN</w:t>
      </w:r>
      <w:r w:rsidRPr="007F06A9">
        <w:rPr>
          <w:rFonts w:ascii="Century Gothic" w:eastAsia="Century Gothic" w:hAnsi="Century Gothic" w:cs="Century Gothic"/>
          <w:color w:val="000000" w:themeColor="text1"/>
        </w:rPr>
        <w:t xml:space="preserve">. </w:t>
      </w:r>
    </w:p>
    <w:p w14:paraId="31FC6441" w14:textId="77777777" w:rsidR="00AD5A24" w:rsidRPr="007F06A9" w:rsidRDefault="00AD5A24" w:rsidP="00D83D07">
      <w:pPr>
        <w:pBdr>
          <w:top w:val="nil"/>
          <w:left w:val="nil"/>
          <w:bottom w:val="nil"/>
          <w:right w:val="nil"/>
          <w:between w:val="nil"/>
        </w:pBdr>
        <w:jc w:val="both"/>
        <w:rPr>
          <w:rFonts w:ascii="Century Gothic" w:eastAsia="Century Gothic" w:hAnsi="Century Gothic" w:cs="Century Gothic"/>
          <w:color w:val="000000" w:themeColor="text1"/>
        </w:rPr>
      </w:pPr>
    </w:p>
    <w:p w14:paraId="3A9ECC95" w14:textId="0923B22E" w:rsidR="00303AB7" w:rsidRPr="007F06A9" w:rsidRDefault="00D83D07" w:rsidP="00616B4B">
      <w:pPr>
        <w:pBdr>
          <w:top w:val="nil"/>
          <w:left w:val="nil"/>
          <w:bottom w:val="nil"/>
          <w:right w:val="nil"/>
          <w:between w:val="nil"/>
        </w:pBdr>
        <w:jc w:val="both"/>
        <w:rPr>
          <w:rFonts w:ascii="Century Gothic" w:eastAsia="Century Gothic" w:hAnsi="Century Gothic" w:cs="Century Gothic"/>
          <w:color w:val="000000" w:themeColor="text1"/>
        </w:rPr>
      </w:pPr>
      <w:r w:rsidRPr="007F06A9">
        <w:rPr>
          <w:rFonts w:ascii="Century Gothic" w:eastAsia="Century Gothic" w:hAnsi="Century Gothic" w:cs="Century Gothic"/>
          <w:color w:val="000000" w:themeColor="text1"/>
        </w:rPr>
        <w:t>Considerando los argumentos expuestos y en cumplimiento de los requisitos</w:t>
      </w:r>
      <w:r w:rsidR="00616B4B" w:rsidRPr="007F06A9">
        <w:rPr>
          <w:rFonts w:ascii="Century Gothic" w:eastAsia="Century Gothic" w:hAnsi="Century Gothic" w:cs="Century Gothic"/>
          <w:color w:val="000000" w:themeColor="text1"/>
        </w:rPr>
        <w:t xml:space="preserve"> </w:t>
      </w:r>
      <w:r w:rsidRPr="007F06A9">
        <w:rPr>
          <w:rFonts w:ascii="Century Gothic" w:eastAsia="Century Gothic" w:hAnsi="Century Gothic" w:cs="Century Gothic"/>
          <w:color w:val="000000" w:themeColor="text1"/>
        </w:rPr>
        <w:t>establecidos en la Ley 5 de 1992, presento ponencia favorable y en</w:t>
      </w:r>
      <w:r w:rsidR="00616B4B" w:rsidRPr="007F06A9">
        <w:rPr>
          <w:rFonts w:ascii="Century Gothic" w:eastAsia="Century Gothic" w:hAnsi="Century Gothic" w:cs="Century Gothic"/>
          <w:color w:val="000000" w:themeColor="text1"/>
        </w:rPr>
        <w:t xml:space="preserve"> </w:t>
      </w:r>
      <w:r w:rsidRPr="007F06A9">
        <w:rPr>
          <w:rFonts w:ascii="Century Gothic" w:eastAsia="Century Gothic" w:hAnsi="Century Gothic" w:cs="Century Gothic"/>
          <w:color w:val="000000" w:themeColor="text1"/>
        </w:rPr>
        <w:t xml:space="preserve">consecuencia, solicito a los miembros de la Comisión Primera de la Cámara de Representantes dar primer debate al </w:t>
      </w:r>
      <w:r w:rsidR="001A78A0" w:rsidRPr="007F06A9">
        <w:rPr>
          <w:rFonts w:ascii="Century Gothic" w:eastAsia="Century Gothic" w:hAnsi="Century Gothic" w:cs="Century Gothic"/>
          <w:color w:val="000000" w:themeColor="text1"/>
        </w:rPr>
        <w:t>Proyecto de Ley 012 de 2021 Cámara “Por medio del cual se modifica y adiciona la ley 1257 de 2008 y se dictan otras disposiciones”.</w:t>
      </w:r>
    </w:p>
    <w:p w14:paraId="791B4817" w14:textId="77777777" w:rsidR="00B823FF" w:rsidRPr="007F06A9" w:rsidRDefault="00B823FF" w:rsidP="00B823FF">
      <w:pPr>
        <w:pBdr>
          <w:top w:val="nil"/>
          <w:left w:val="nil"/>
          <w:bottom w:val="nil"/>
          <w:right w:val="nil"/>
          <w:between w:val="nil"/>
        </w:pBdr>
        <w:jc w:val="both"/>
        <w:rPr>
          <w:rFonts w:ascii="Century Gothic" w:eastAsia="Century Gothic" w:hAnsi="Century Gothic" w:cs="Century Gothic"/>
          <w:color w:val="000000" w:themeColor="text1"/>
        </w:rPr>
      </w:pPr>
    </w:p>
    <w:p w14:paraId="26A9A400" w14:textId="77777777" w:rsidR="00303AB7" w:rsidRPr="007F06A9" w:rsidRDefault="00DF437B" w:rsidP="00616B4B">
      <w:pPr>
        <w:pBdr>
          <w:top w:val="nil"/>
          <w:left w:val="nil"/>
          <w:bottom w:val="nil"/>
          <w:right w:val="nil"/>
          <w:between w:val="nil"/>
        </w:pBdr>
        <w:jc w:val="both"/>
        <w:rPr>
          <w:rFonts w:ascii="Century Gothic" w:eastAsia="Century Gothic" w:hAnsi="Century Gothic" w:cs="Century Gothic"/>
          <w:color w:val="000000" w:themeColor="text1"/>
        </w:rPr>
      </w:pPr>
      <w:r w:rsidRPr="007F06A9">
        <w:rPr>
          <w:rFonts w:ascii="Century Gothic" w:eastAsia="Century Gothic" w:hAnsi="Century Gothic" w:cs="Century Gothic"/>
          <w:color w:val="000000" w:themeColor="text1"/>
        </w:rPr>
        <w:t>C</w:t>
      </w:r>
      <w:r w:rsidR="00193FA6" w:rsidRPr="007F06A9">
        <w:rPr>
          <w:rFonts w:ascii="Century Gothic" w:eastAsia="Century Gothic" w:hAnsi="Century Gothic" w:cs="Century Gothic"/>
          <w:color w:val="000000" w:themeColor="text1"/>
        </w:rPr>
        <w:t>ordialmente,</w:t>
      </w:r>
    </w:p>
    <w:p w14:paraId="55056166" w14:textId="77777777" w:rsidR="00303AB7" w:rsidRPr="007F06A9" w:rsidRDefault="00303AB7" w:rsidP="00566C7E">
      <w:pPr>
        <w:shd w:val="clear" w:color="auto" w:fill="FFFFFF"/>
        <w:jc w:val="both"/>
        <w:rPr>
          <w:rFonts w:ascii="Century Gothic" w:eastAsia="Century Gothic" w:hAnsi="Century Gothic" w:cs="Century Gothic"/>
          <w:color w:val="000000" w:themeColor="text1"/>
        </w:rPr>
      </w:pPr>
    </w:p>
    <w:p w14:paraId="4A76783F" w14:textId="1051E112" w:rsidR="00303AB7" w:rsidRPr="007F06A9" w:rsidRDefault="00303AB7" w:rsidP="00566C7E">
      <w:pPr>
        <w:shd w:val="clear" w:color="auto" w:fill="FFFFFF"/>
        <w:jc w:val="both"/>
        <w:rPr>
          <w:rFonts w:ascii="Century Gothic" w:eastAsia="Century Gothic" w:hAnsi="Century Gothic" w:cs="Century Gothic"/>
          <w:color w:val="000000" w:themeColor="text1"/>
        </w:rPr>
      </w:pPr>
    </w:p>
    <w:p w14:paraId="3B08D4F9" w14:textId="77777777" w:rsidR="00303AB7" w:rsidRPr="007F06A9" w:rsidRDefault="00303AB7" w:rsidP="00566C7E">
      <w:pPr>
        <w:shd w:val="clear" w:color="auto" w:fill="FFFFFF"/>
        <w:jc w:val="both"/>
        <w:rPr>
          <w:rFonts w:ascii="Century Gothic" w:eastAsia="Century Gothic" w:hAnsi="Century Gothic" w:cs="Century Gothic"/>
          <w:color w:val="000000" w:themeColor="text1"/>
        </w:rPr>
      </w:pPr>
    </w:p>
    <w:p w14:paraId="5CDF2694" w14:textId="77777777" w:rsidR="00303AB7" w:rsidRPr="007F06A9" w:rsidRDefault="00193FA6" w:rsidP="00566C7E">
      <w:pPr>
        <w:rPr>
          <w:rFonts w:ascii="Century Gothic" w:eastAsia="Century Gothic" w:hAnsi="Century Gothic" w:cs="Century Gothic"/>
          <w:b/>
          <w:color w:val="000000" w:themeColor="text1"/>
        </w:rPr>
      </w:pPr>
      <w:r w:rsidRPr="007F06A9">
        <w:rPr>
          <w:rFonts w:ascii="Century Gothic" w:eastAsia="Century Gothic" w:hAnsi="Century Gothic" w:cs="Century Gothic"/>
          <w:b/>
          <w:color w:val="000000" w:themeColor="text1"/>
        </w:rPr>
        <w:t>BUENAVENTURA LEÓN LEÓN</w:t>
      </w:r>
      <w:r w:rsidRPr="007F06A9">
        <w:rPr>
          <w:rFonts w:ascii="Century Gothic" w:eastAsia="Century Gothic" w:hAnsi="Century Gothic" w:cs="Century Gothic"/>
          <w:b/>
          <w:color w:val="000000" w:themeColor="text1"/>
        </w:rPr>
        <w:tab/>
      </w:r>
      <w:r w:rsidRPr="007F06A9">
        <w:rPr>
          <w:rFonts w:ascii="Century Gothic" w:eastAsia="Century Gothic" w:hAnsi="Century Gothic" w:cs="Century Gothic"/>
          <w:b/>
          <w:color w:val="000000" w:themeColor="text1"/>
        </w:rPr>
        <w:tab/>
        <w:t xml:space="preserve">     </w:t>
      </w:r>
    </w:p>
    <w:p w14:paraId="77D7D899" w14:textId="77777777" w:rsidR="00616B4B" w:rsidRPr="007F06A9" w:rsidRDefault="00193FA6" w:rsidP="00EB1FB2">
      <w:pPr>
        <w:rPr>
          <w:rFonts w:ascii="Century Gothic" w:eastAsia="Century Gothic" w:hAnsi="Century Gothic" w:cs="Century Gothic"/>
          <w:color w:val="000000" w:themeColor="text1"/>
        </w:rPr>
      </w:pPr>
      <w:r w:rsidRPr="007F06A9">
        <w:rPr>
          <w:rFonts w:ascii="Century Gothic" w:eastAsia="Century Gothic" w:hAnsi="Century Gothic" w:cs="Century Gothic"/>
          <w:color w:val="000000" w:themeColor="text1"/>
        </w:rPr>
        <w:t>Representante a la Cámara</w:t>
      </w:r>
      <w:r w:rsidRPr="007F06A9">
        <w:rPr>
          <w:rFonts w:ascii="Century Gothic" w:eastAsia="Century Gothic" w:hAnsi="Century Gothic" w:cs="Century Gothic"/>
          <w:color w:val="000000" w:themeColor="text1"/>
        </w:rPr>
        <w:tab/>
      </w:r>
    </w:p>
    <w:p w14:paraId="2E9D67CF" w14:textId="77777777" w:rsidR="00616B4B" w:rsidRPr="007F06A9" w:rsidRDefault="00616B4B" w:rsidP="00EB1FB2">
      <w:pPr>
        <w:rPr>
          <w:rFonts w:ascii="Century Gothic" w:eastAsia="Century Gothic" w:hAnsi="Century Gothic" w:cs="Century Gothic"/>
          <w:color w:val="000000" w:themeColor="text1"/>
        </w:rPr>
      </w:pPr>
    </w:p>
    <w:p w14:paraId="67A43E59" w14:textId="77777777" w:rsidR="00616B4B" w:rsidRPr="007F06A9" w:rsidRDefault="00616B4B" w:rsidP="00EB1FB2">
      <w:pPr>
        <w:rPr>
          <w:rFonts w:ascii="Century Gothic" w:eastAsia="Century Gothic" w:hAnsi="Century Gothic" w:cs="Century Gothic"/>
          <w:color w:val="000000" w:themeColor="text1"/>
        </w:rPr>
      </w:pPr>
    </w:p>
    <w:p w14:paraId="22F8C77B" w14:textId="77777777" w:rsidR="00616B4B" w:rsidRPr="007F06A9" w:rsidRDefault="00616B4B" w:rsidP="00EB1FB2">
      <w:pPr>
        <w:rPr>
          <w:rFonts w:ascii="Century Gothic" w:eastAsia="Century Gothic" w:hAnsi="Century Gothic" w:cs="Century Gothic"/>
          <w:color w:val="000000" w:themeColor="text1"/>
        </w:rPr>
      </w:pPr>
    </w:p>
    <w:p w14:paraId="602DE167" w14:textId="77777777" w:rsidR="00295B3F" w:rsidRDefault="00295B3F" w:rsidP="00EB1FB2">
      <w:pPr>
        <w:rPr>
          <w:rFonts w:ascii="Century Gothic" w:eastAsia="Century Gothic" w:hAnsi="Century Gothic" w:cs="Century Gothic"/>
          <w:color w:val="000000" w:themeColor="text1"/>
        </w:rPr>
      </w:pPr>
    </w:p>
    <w:p w14:paraId="6B6C8B97" w14:textId="6BB6EE77" w:rsidR="00295B3F" w:rsidRDefault="00295B3F" w:rsidP="00EB1FB2">
      <w:pPr>
        <w:rPr>
          <w:rFonts w:ascii="Century Gothic" w:eastAsia="Century Gothic" w:hAnsi="Century Gothic" w:cs="Century Gothic"/>
          <w:color w:val="000000" w:themeColor="text1"/>
        </w:rPr>
      </w:pPr>
    </w:p>
    <w:p w14:paraId="63E74297" w14:textId="4636DEBB" w:rsidR="00155550" w:rsidRDefault="00155550" w:rsidP="00EB1FB2">
      <w:pPr>
        <w:rPr>
          <w:rFonts w:ascii="Century Gothic" w:eastAsia="Century Gothic" w:hAnsi="Century Gothic" w:cs="Century Gothic"/>
          <w:color w:val="000000" w:themeColor="text1"/>
        </w:rPr>
      </w:pPr>
    </w:p>
    <w:p w14:paraId="420B97FB" w14:textId="24FB9E04" w:rsidR="00155550" w:rsidRDefault="00155550" w:rsidP="00EB1FB2">
      <w:pPr>
        <w:rPr>
          <w:rFonts w:ascii="Century Gothic" w:eastAsia="Century Gothic" w:hAnsi="Century Gothic" w:cs="Century Gothic"/>
          <w:color w:val="000000" w:themeColor="text1"/>
        </w:rPr>
      </w:pPr>
    </w:p>
    <w:p w14:paraId="63E9B793" w14:textId="10A5978B" w:rsidR="00155550" w:rsidRDefault="00155550" w:rsidP="00EB1FB2">
      <w:pPr>
        <w:rPr>
          <w:rFonts w:ascii="Century Gothic" w:eastAsia="Century Gothic" w:hAnsi="Century Gothic" w:cs="Century Gothic"/>
          <w:color w:val="000000" w:themeColor="text1"/>
        </w:rPr>
      </w:pPr>
    </w:p>
    <w:p w14:paraId="3BB36B11" w14:textId="56C6154F" w:rsidR="00155550" w:rsidRDefault="00155550" w:rsidP="00EB1FB2">
      <w:pPr>
        <w:rPr>
          <w:rFonts w:ascii="Century Gothic" w:eastAsia="Century Gothic" w:hAnsi="Century Gothic" w:cs="Century Gothic"/>
          <w:color w:val="000000" w:themeColor="text1"/>
        </w:rPr>
      </w:pPr>
    </w:p>
    <w:p w14:paraId="082C6373" w14:textId="078C2047" w:rsidR="00155550" w:rsidRDefault="00155550" w:rsidP="00EB1FB2">
      <w:pPr>
        <w:rPr>
          <w:rFonts w:ascii="Century Gothic" w:eastAsia="Century Gothic" w:hAnsi="Century Gothic" w:cs="Century Gothic"/>
          <w:color w:val="000000" w:themeColor="text1"/>
        </w:rPr>
      </w:pPr>
    </w:p>
    <w:p w14:paraId="25BEED88" w14:textId="5EB5920B" w:rsidR="00155550" w:rsidRDefault="00155550" w:rsidP="00EB1FB2">
      <w:pPr>
        <w:rPr>
          <w:rFonts w:ascii="Century Gothic" w:eastAsia="Century Gothic" w:hAnsi="Century Gothic" w:cs="Century Gothic"/>
          <w:color w:val="000000" w:themeColor="text1"/>
        </w:rPr>
      </w:pPr>
    </w:p>
    <w:p w14:paraId="76B0A9E7" w14:textId="694F9E5F" w:rsidR="00155550" w:rsidRDefault="00155550" w:rsidP="00EB1FB2">
      <w:pPr>
        <w:rPr>
          <w:rFonts w:ascii="Century Gothic" w:eastAsia="Century Gothic" w:hAnsi="Century Gothic" w:cs="Century Gothic"/>
          <w:color w:val="000000" w:themeColor="text1"/>
        </w:rPr>
      </w:pPr>
    </w:p>
    <w:p w14:paraId="2E7B9F32" w14:textId="75EBB3D1" w:rsidR="00155550" w:rsidRDefault="00155550" w:rsidP="00EB1FB2">
      <w:pPr>
        <w:rPr>
          <w:rFonts w:ascii="Century Gothic" w:eastAsia="Century Gothic" w:hAnsi="Century Gothic" w:cs="Century Gothic"/>
          <w:color w:val="000000" w:themeColor="text1"/>
        </w:rPr>
      </w:pPr>
    </w:p>
    <w:p w14:paraId="6E5E54EE" w14:textId="7D253970" w:rsidR="00155550" w:rsidRDefault="00155550" w:rsidP="00EB1FB2">
      <w:pPr>
        <w:rPr>
          <w:rFonts w:ascii="Century Gothic" w:eastAsia="Century Gothic" w:hAnsi="Century Gothic" w:cs="Century Gothic"/>
          <w:color w:val="000000" w:themeColor="text1"/>
        </w:rPr>
      </w:pPr>
    </w:p>
    <w:p w14:paraId="18197E0B" w14:textId="71CE4E43" w:rsidR="00155550" w:rsidRDefault="00155550" w:rsidP="00EB1FB2">
      <w:pPr>
        <w:rPr>
          <w:rFonts w:ascii="Century Gothic" w:eastAsia="Century Gothic" w:hAnsi="Century Gothic" w:cs="Century Gothic"/>
          <w:color w:val="000000" w:themeColor="text1"/>
        </w:rPr>
      </w:pPr>
    </w:p>
    <w:p w14:paraId="129D56BB" w14:textId="091D0CD2" w:rsidR="00155550" w:rsidRDefault="00155550" w:rsidP="00EB1FB2">
      <w:pPr>
        <w:rPr>
          <w:rFonts w:ascii="Century Gothic" w:eastAsia="Century Gothic" w:hAnsi="Century Gothic" w:cs="Century Gothic"/>
          <w:color w:val="000000" w:themeColor="text1"/>
        </w:rPr>
      </w:pPr>
    </w:p>
    <w:p w14:paraId="3A817B7A" w14:textId="50AFB8CD" w:rsidR="00155550" w:rsidRDefault="00155550" w:rsidP="00EB1FB2">
      <w:pPr>
        <w:rPr>
          <w:rFonts w:ascii="Century Gothic" w:eastAsia="Century Gothic" w:hAnsi="Century Gothic" w:cs="Century Gothic"/>
          <w:color w:val="000000" w:themeColor="text1"/>
        </w:rPr>
      </w:pPr>
    </w:p>
    <w:p w14:paraId="00517136" w14:textId="3EBD9778" w:rsidR="00155550" w:rsidRDefault="00155550" w:rsidP="00EB1FB2">
      <w:pPr>
        <w:rPr>
          <w:rFonts w:ascii="Century Gothic" w:eastAsia="Century Gothic" w:hAnsi="Century Gothic" w:cs="Century Gothic"/>
          <w:color w:val="000000" w:themeColor="text1"/>
        </w:rPr>
      </w:pPr>
    </w:p>
    <w:p w14:paraId="0A68B648" w14:textId="62222E19" w:rsidR="00155550" w:rsidRDefault="00155550" w:rsidP="00EB1FB2">
      <w:pPr>
        <w:rPr>
          <w:rFonts w:ascii="Century Gothic" w:eastAsia="Century Gothic" w:hAnsi="Century Gothic" w:cs="Century Gothic"/>
          <w:color w:val="000000" w:themeColor="text1"/>
        </w:rPr>
      </w:pPr>
    </w:p>
    <w:p w14:paraId="544F673A" w14:textId="368C7730" w:rsidR="00155550" w:rsidRDefault="00155550" w:rsidP="00EB1FB2">
      <w:pPr>
        <w:rPr>
          <w:rFonts w:ascii="Century Gothic" w:eastAsia="Century Gothic" w:hAnsi="Century Gothic" w:cs="Century Gothic"/>
          <w:color w:val="000000" w:themeColor="text1"/>
        </w:rPr>
      </w:pPr>
    </w:p>
    <w:p w14:paraId="45C53FC2" w14:textId="051B6BE1" w:rsidR="00155550" w:rsidRDefault="00155550" w:rsidP="00EB1FB2">
      <w:pPr>
        <w:rPr>
          <w:rFonts w:ascii="Century Gothic" w:eastAsia="Century Gothic" w:hAnsi="Century Gothic" w:cs="Century Gothic"/>
          <w:color w:val="000000" w:themeColor="text1"/>
        </w:rPr>
      </w:pPr>
    </w:p>
    <w:p w14:paraId="080647BF" w14:textId="154A4CEB" w:rsidR="00155550" w:rsidRDefault="00155550" w:rsidP="00EB1FB2">
      <w:pPr>
        <w:rPr>
          <w:rFonts w:ascii="Century Gothic" w:eastAsia="Century Gothic" w:hAnsi="Century Gothic" w:cs="Century Gothic"/>
          <w:color w:val="000000" w:themeColor="text1"/>
        </w:rPr>
      </w:pPr>
    </w:p>
    <w:p w14:paraId="5E758ECA" w14:textId="5A06DBFB" w:rsidR="00D24C2D" w:rsidRDefault="00D24C2D" w:rsidP="00EB1FB2">
      <w:pPr>
        <w:rPr>
          <w:rFonts w:ascii="Century Gothic" w:eastAsia="Century Gothic" w:hAnsi="Century Gothic" w:cs="Century Gothic"/>
          <w:color w:val="000000" w:themeColor="text1"/>
        </w:rPr>
      </w:pPr>
    </w:p>
    <w:p w14:paraId="543213CF" w14:textId="77777777" w:rsidR="00D24C2D" w:rsidRDefault="00D24C2D" w:rsidP="00EB1FB2">
      <w:pPr>
        <w:rPr>
          <w:rFonts w:ascii="Century Gothic" w:eastAsia="Century Gothic" w:hAnsi="Century Gothic" w:cs="Century Gothic"/>
          <w:color w:val="000000" w:themeColor="text1"/>
        </w:rPr>
      </w:pPr>
    </w:p>
    <w:p w14:paraId="206D97A0" w14:textId="5B2D1431" w:rsidR="008D5693" w:rsidRPr="007F06A9" w:rsidRDefault="00193FA6" w:rsidP="00EB1FB2">
      <w:pPr>
        <w:rPr>
          <w:rFonts w:ascii="Century Gothic" w:eastAsia="Century Gothic" w:hAnsi="Century Gothic" w:cs="Century Gothic"/>
          <w:color w:val="000000" w:themeColor="text1"/>
        </w:rPr>
      </w:pPr>
      <w:r w:rsidRPr="007F06A9">
        <w:rPr>
          <w:rFonts w:ascii="Century Gothic" w:eastAsia="Century Gothic" w:hAnsi="Century Gothic" w:cs="Century Gothic"/>
          <w:color w:val="000000" w:themeColor="text1"/>
        </w:rPr>
        <w:t xml:space="preserve">   </w:t>
      </w:r>
    </w:p>
    <w:p w14:paraId="275E9E55" w14:textId="77777777" w:rsidR="008D5693" w:rsidRPr="007F06A9" w:rsidRDefault="00193FA6" w:rsidP="004843B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b/>
          <w:color w:val="000000" w:themeColor="text1"/>
        </w:rPr>
      </w:pPr>
      <w:r w:rsidRPr="007F06A9">
        <w:rPr>
          <w:rFonts w:ascii="Century Gothic" w:eastAsia="Century Gothic" w:hAnsi="Century Gothic" w:cs="Century Gothic"/>
          <w:color w:val="000000" w:themeColor="text1"/>
        </w:rPr>
        <w:lastRenderedPageBreak/>
        <w:t xml:space="preserve">     </w:t>
      </w:r>
      <w:r w:rsidR="008D5693" w:rsidRPr="007F06A9">
        <w:rPr>
          <w:rFonts w:ascii="Century Gothic" w:eastAsia="Century Gothic" w:hAnsi="Century Gothic" w:cs="Century Gothic"/>
          <w:b/>
          <w:color w:val="000000" w:themeColor="text1"/>
        </w:rPr>
        <w:t xml:space="preserve">PROYECTO DE LEY </w:t>
      </w:r>
      <w:r w:rsidR="004C2344" w:rsidRPr="007F06A9">
        <w:rPr>
          <w:rFonts w:ascii="Century Gothic" w:eastAsia="Century Gothic" w:hAnsi="Century Gothic" w:cs="Century Gothic"/>
          <w:b/>
          <w:color w:val="000000" w:themeColor="text1"/>
        </w:rPr>
        <w:t>012</w:t>
      </w:r>
      <w:r w:rsidR="008D5693" w:rsidRPr="007F06A9">
        <w:rPr>
          <w:rFonts w:ascii="Century Gothic" w:eastAsia="Century Gothic" w:hAnsi="Century Gothic" w:cs="Century Gothic"/>
          <w:b/>
          <w:color w:val="000000" w:themeColor="text1"/>
        </w:rPr>
        <w:t xml:space="preserve"> DE 2021 CÁMARA</w:t>
      </w:r>
    </w:p>
    <w:p w14:paraId="73ECE81C" w14:textId="14F26F7F" w:rsidR="008D5693" w:rsidRDefault="008D5693" w:rsidP="004843B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b/>
          <w:color w:val="000000" w:themeColor="text1"/>
        </w:rPr>
      </w:pPr>
    </w:p>
    <w:p w14:paraId="33AC0758" w14:textId="77777777" w:rsidR="00D24C2D" w:rsidRPr="007F06A9" w:rsidRDefault="00D24C2D" w:rsidP="004843B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b/>
          <w:color w:val="000000" w:themeColor="text1"/>
        </w:rPr>
      </w:pPr>
    </w:p>
    <w:p w14:paraId="4B13E62F" w14:textId="77777777" w:rsidR="00501F0B" w:rsidRPr="007F06A9" w:rsidRDefault="00501F0B" w:rsidP="00501F0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b/>
          <w:color w:val="000000" w:themeColor="text1"/>
        </w:rPr>
      </w:pPr>
      <w:r w:rsidRPr="007F06A9">
        <w:rPr>
          <w:rFonts w:ascii="Century Gothic" w:eastAsia="Century Gothic" w:hAnsi="Century Gothic" w:cs="Century Gothic"/>
          <w:b/>
          <w:color w:val="000000" w:themeColor="text1"/>
        </w:rPr>
        <w:t>“Por medio del cual se modifica y adiciona la ley 1257 de 2008 y se dictan otras disposiciones.”</w:t>
      </w:r>
    </w:p>
    <w:p w14:paraId="011F117D" w14:textId="77777777" w:rsidR="008D5693" w:rsidRPr="007F06A9" w:rsidRDefault="008D5693" w:rsidP="004843B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themeColor="text1"/>
        </w:rPr>
      </w:pPr>
    </w:p>
    <w:p w14:paraId="1FEEA34E" w14:textId="77777777" w:rsidR="008D5693" w:rsidRPr="007F06A9" w:rsidRDefault="008D5693" w:rsidP="004843B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themeColor="text1"/>
        </w:rPr>
      </w:pPr>
      <w:r w:rsidRPr="007F06A9">
        <w:rPr>
          <w:rFonts w:ascii="Century Gothic" w:eastAsia="Century Gothic" w:hAnsi="Century Gothic" w:cs="Century Gothic"/>
          <w:color w:val="000000" w:themeColor="text1"/>
        </w:rPr>
        <w:t>El Congreso de Colombia</w:t>
      </w:r>
    </w:p>
    <w:p w14:paraId="20FBB856" w14:textId="77777777" w:rsidR="008D5693" w:rsidRPr="007F06A9" w:rsidRDefault="008D5693" w:rsidP="004843B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b/>
          <w:color w:val="000000" w:themeColor="text1"/>
        </w:rPr>
      </w:pPr>
    </w:p>
    <w:p w14:paraId="73DB87C7" w14:textId="77777777" w:rsidR="008D5693" w:rsidRPr="007F06A9" w:rsidRDefault="008D5693" w:rsidP="004843B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hAnsi="Century Gothic"/>
          <w:b/>
          <w:color w:val="000000" w:themeColor="text1"/>
        </w:rPr>
      </w:pPr>
      <w:r w:rsidRPr="007F06A9">
        <w:rPr>
          <w:rFonts w:ascii="Century Gothic" w:eastAsia="Century Gothic" w:hAnsi="Century Gothic" w:cs="Century Gothic"/>
          <w:b/>
          <w:color w:val="000000" w:themeColor="text1"/>
        </w:rPr>
        <w:t>DECRETA:</w:t>
      </w:r>
    </w:p>
    <w:p w14:paraId="47F4DF42" w14:textId="77777777" w:rsidR="008D5693" w:rsidRPr="007F06A9" w:rsidRDefault="008D5693" w:rsidP="004843B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rPr>
          <w:rFonts w:ascii="Century Gothic" w:eastAsia="Century Gothic" w:hAnsi="Century Gothic" w:cs="Century Gothic"/>
          <w:b/>
          <w:color w:val="000000" w:themeColor="text1"/>
        </w:rPr>
      </w:pPr>
    </w:p>
    <w:p w14:paraId="5F311C11" w14:textId="77777777" w:rsidR="00FA7B62" w:rsidRPr="007F06A9" w:rsidRDefault="00FA7B62" w:rsidP="00FA7B62">
      <w:pPr>
        <w:pBdr>
          <w:top w:val="nil"/>
          <w:left w:val="nil"/>
          <w:bottom w:val="nil"/>
          <w:right w:val="nil"/>
          <w:between w:val="nil"/>
        </w:pBdr>
        <w:jc w:val="both"/>
        <w:rPr>
          <w:rFonts w:ascii="Century Gothic" w:eastAsia="Century Gothic" w:hAnsi="Century Gothic" w:cs="Century Gothic"/>
          <w:color w:val="000000" w:themeColor="text1"/>
        </w:rPr>
      </w:pPr>
      <w:r w:rsidRPr="007F06A9">
        <w:rPr>
          <w:rFonts w:ascii="Century Gothic" w:eastAsia="Century Gothic" w:hAnsi="Century Gothic" w:cs="Century Gothic"/>
          <w:b/>
          <w:color w:val="000000" w:themeColor="text1"/>
        </w:rPr>
        <w:t xml:space="preserve">Artículo 1. </w:t>
      </w:r>
      <w:r w:rsidRPr="007F06A9">
        <w:rPr>
          <w:rFonts w:ascii="Century Gothic" w:eastAsia="Century Gothic" w:hAnsi="Century Gothic" w:cs="Century Gothic"/>
          <w:color w:val="000000" w:themeColor="text1"/>
        </w:rPr>
        <w:t>Modifíquese el artículo 19 de la ley 1257 de 2008, el cual quedara así:</w:t>
      </w:r>
    </w:p>
    <w:p w14:paraId="3847DBAB" w14:textId="77777777" w:rsidR="00DE0DD6" w:rsidRPr="007F06A9" w:rsidRDefault="00DE0DD6" w:rsidP="00FA7B62">
      <w:pPr>
        <w:pBdr>
          <w:top w:val="nil"/>
          <w:left w:val="nil"/>
          <w:bottom w:val="nil"/>
          <w:right w:val="nil"/>
          <w:between w:val="nil"/>
        </w:pBdr>
        <w:jc w:val="both"/>
        <w:rPr>
          <w:rFonts w:ascii="Century Gothic" w:eastAsia="Century Gothic" w:hAnsi="Century Gothic" w:cs="Century Gothic"/>
          <w:b/>
          <w:color w:val="000000" w:themeColor="text1"/>
        </w:rPr>
      </w:pPr>
    </w:p>
    <w:p w14:paraId="7A0EA8F1" w14:textId="27D7486E" w:rsidR="00FA7B62" w:rsidRPr="007F06A9" w:rsidRDefault="00FA7B62" w:rsidP="00FA7B62">
      <w:pPr>
        <w:pBdr>
          <w:top w:val="nil"/>
          <w:left w:val="nil"/>
          <w:bottom w:val="nil"/>
          <w:right w:val="nil"/>
          <w:between w:val="nil"/>
        </w:pBdr>
        <w:jc w:val="both"/>
        <w:rPr>
          <w:rFonts w:ascii="Century Gothic" w:eastAsia="Century Gothic" w:hAnsi="Century Gothic" w:cs="Century Gothic"/>
          <w:color w:val="000000" w:themeColor="text1"/>
        </w:rPr>
      </w:pPr>
      <w:r w:rsidRPr="007F06A9">
        <w:rPr>
          <w:rFonts w:ascii="Century Gothic" w:eastAsia="Century Gothic" w:hAnsi="Century Gothic" w:cs="Century Gothic"/>
          <w:b/>
          <w:color w:val="000000" w:themeColor="text1"/>
        </w:rPr>
        <w:t xml:space="preserve">Artículo 19. </w:t>
      </w:r>
      <w:r w:rsidRPr="007F06A9">
        <w:rPr>
          <w:rFonts w:ascii="Century Gothic" w:eastAsia="Century Gothic" w:hAnsi="Century Gothic" w:cs="Century Gothic"/>
          <w:color w:val="000000" w:themeColor="text1"/>
        </w:rPr>
        <w:t xml:space="preserve">Las medidas de atención previstas en esta ley y las que implementen el Gobierno Nacional y las entidades territoriales, buscarán evitar que la atención que reciban la víctima y el agresor sea proporcionada por la misma persona y en el mismo lugar. En las medidas de atención se tendrán en cuenta las mujeres en situación especial de riesgo, independiente de la forma de violencia a la que hayan sido sometidas. </w:t>
      </w:r>
    </w:p>
    <w:p w14:paraId="09026E49" w14:textId="77777777" w:rsidR="007766D3" w:rsidRPr="007F06A9" w:rsidRDefault="007766D3" w:rsidP="00FA7B62">
      <w:pPr>
        <w:pBdr>
          <w:top w:val="nil"/>
          <w:left w:val="nil"/>
          <w:bottom w:val="nil"/>
          <w:right w:val="nil"/>
          <w:between w:val="nil"/>
        </w:pBdr>
        <w:jc w:val="both"/>
        <w:rPr>
          <w:rFonts w:ascii="Century Gothic" w:eastAsia="Century Gothic" w:hAnsi="Century Gothic" w:cs="Century Gothic"/>
          <w:color w:val="000000" w:themeColor="text1"/>
        </w:rPr>
      </w:pPr>
    </w:p>
    <w:p w14:paraId="2A102187" w14:textId="192A3B40" w:rsidR="00DE0DD6" w:rsidRPr="007F06A9" w:rsidRDefault="00CE7369" w:rsidP="003619A4">
      <w:pPr>
        <w:pStyle w:val="Prrafodelista"/>
        <w:numPr>
          <w:ilvl w:val="0"/>
          <w:numId w:val="8"/>
        </w:numPr>
        <w:pBdr>
          <w:top w:val="nil"/>
          <w:left w:val="nil"/>
          <w:bottom w:val="nil"/>
          <w:right w:val="nil"/>
          <w:between w:val="nil"/>
        </w:pBdr>
        <w:jc w:val="both"/>
        <w:rPr>
          <w:rFonts w:ascii="Century Gothic" w:eastAsia="Century Gothic" w:hAnsi="Century Gothic" w:cs="Century Gothic"/>
          <w:color w:val="000000" w:themeColor="text1"/>
        </w:rPr>
      </w:pPr>
      <w:r w:rsidRPr="007F06A9">
        <w:rPr>
          <w:rFonts w:ascii="Century Gothic" w:eastAsia="Century Gothic" w:hAnsi="Century Gothic" w:cs="Century Gothic"/>
          <w:color w:val="000000" w:themeColor="text1"/>
        </w:rPr>
        <w:t xml:space="preserve">Garantizar </w:t>
      </w:r>
      <w:r w:rsidR="00DE0DD6" w:rsidRPr="007F06A9">
        <w:rPr>
          <w:rFonts w:ascii="Century Gothic" w:eastAsia="Century Gothic" w:hAnsi="Century Gothic" w:cs="Century Gothic"/>
          <w:color w:val="000000" w:themeColor="text1"/>
        </w:rPr>
        <w:t>la atención terapéutica especializada de manera gratuita, la valoración del daño psicológico a través de un dictamen pericial realizado por el Instituto Nacional de Medicina Leg</w:t>
      </w:r>
      <w:r w:rsidR="00012723" w:rsidRPr="007F06A9">
        <w:rPr>
          <w:rFonts w:ascii="Century Gothic" w:eastAsia="Century Gothic" w:hAnsi="Century Gothic" w:cs="Century Gothic"/>
          <w:color w:val="000000" w:themeColor="text1"/>
        </w:rPr>
        <w:t>al y Ciencias Forenses.</w:t>
      </w:r>
      <w:r w:rsidR="00FA7B62" w:rsidRPr="007F06A9">
        <w:rPr>
          <w:rFonts w:ascii="Century Gothic" w:eastAsia="Century Gothic" w:hAnsi="Century Gothic" w:cs="Century Gothic"/>
          <w:color w:val="000000" w:themeColor="text1"/>
        </w:rPr>
        <w:t xml:space="preserve"> </w:t>
      </w:r>
    </w:p>
    <w:p w14:paraId="3622E42D" w14:textId="77777777" w:rsidR="007766D3" w:rsidRPr="007F06A9" w:rsidRDefault="007766D3" w:rsidP="007766D3">
      <w:pPr>
        <w:pStyle w:val="Prrafodelista"/>
        <w:pBdr>
          <w:top w:val="nil"/>
          <w:left w:val="nil"/>
          <w:bottom w:val="nil"/>
          <w:right w:val="nil"/>
          <w:between w:val="nil"/>
        </w:pBdr>
        <w:jc w:val="both"/>
        <w:rPr>
          <w:rFonts w:ascii="Century Gothic" w:eastAsia="Century Gothic" w:hAnsi="Century Gothic" w:cs="Century Gothic"/>
          <w:color w:val="000000" w:themeColor="text1"/>
        </w:rPr>
      </w:pPr>
    </w:p>
    <w:p w14:paraId="73985029" w14:textId="4E1FA5D8" w:rsidR="007766D3" w:rsidRPr="007F06A9" w:rsidRDefault="007766D3" w:rsidP="007766D3">
      <w:pPr>
        <w:pStyle w:val="Prrafodelista"/>
        <w:pBdr>
          <w:top w:val="nil"/>
          <w:left w:val="nil"/>
          <w:bottom w:val="nil"/>
          <w:right w:val="nil"/>
          <w:between w:val="nil"/>
        </w:pBdr>
        <w:jc w:val="both"/>
        <w:rPr>
          <w:rFonts w:ascii="Century Gothic" w:eastAsia="Century Gothic" w:hAnsi="Century Gothic" w:cs="Century Gothic"/>
          <w:color w:val="000000" w:themeColor="text1"/>
        </w:rPr>
      </w:pPr>
      <w:r w:rsidRPr="007F06A9">
        <w:rPr>
          <w:rFonts w:ascii="Century Gothic" w:eastAsia="Century Gothic" w:hAnsi="Century Gothic" w:cs="Century Gothic"/>
          <w:color w:val="000000" w:themeColor="text1"/>
        </w:rPr>
        <w:t xml:space="preserve">Las entidades territoriales destinarán una parte del presupuesto de los Planes de Desarrollo para complementar los programas de Atención Terapéutica Especializada y financiar </w:t>
      </w:r>
      <w:r w:rsidR="009B183B" w:rsidRPr="007F06A9">
        <w:rPr>
          <w:rFonts w:ascii="Century Gothic" w:eastAsia="Century Gothic" w:hAnsi="Century Gothic" w:cs="Century Gothic"/>
          <w:color w:val="000000" w:themeColor="text1"/>
        </w:rPr>
        <w:t>los servicios</w:t>
      </w:r>
      <w:r w:rsidRPr="007F06A9">
        <w:rPr>
          <w:rFonts w:ascii="Century Gothic" w:eastAsia="Century Gothic" w:hAnsi="Century Gothic" w:cs="Century Gothic"/>
          <w:color w:val="000000" w:themeColor="text1"/>
        </w:rPr>
        <w:t xml:space="preserve"> de medidas de atención, garantizando </w:t>
      </w:r>
      <w:r w:rsidR="009B183B" w:rsidRPr="007F06A9">
        <w:rPr>
          <w:rFonts w:ascii="Century Gothic" w:eastAsia="Century Gothic" w:hAnsi="Century Gothic" w:cs="Century Gothic"/>
          <w:color w:val="000000" w:themeColor="text1"/>
        </w:rPr>
        <w:t>la prestación</w:t>
      </w:r>
      <w:r w:rsidRPr="007F06A9">
        <w:rPr>
          <w:rFonts w:ascii="Century Gothic" w:eastAsia="Century Gothic" w:hAnsi="Century Gothic" w:cs="Century Gothic"/>
          <w:color w:val="000000" w:themeColor="text1"/>
        </w:rPr>
        <w:t xml:space="preserve"> de manera ininterrumpida. </w:t>
      </w:r>
    </w:p>
    <w:p w14:paraId="042FBAEE" w14:textId="77777777" w:rsidR="007766D3" w:rsidRPr="007F06A9" w:rsidRDefault="007766D3" w:rsidP="007766D3">
      <w:pPr>
        <w:pStyle w:val="Prrafodelista"/>
        <w:pBdr>
          <w:top w:val="nil"/>
          <w:left w:val="nil"/>
          <w:bottom w:val="nil"/>
          <w:right w:val="nil"/>
          <w:between w:val="nil"/>
        </w:pBdr>
        <w:jc w:val="both"/>
        <w:rPr>
          <w:rFonts w:ascii="Century Gothic" w:eastAsia="Century Gothic" w:hAnsi="Century Gothic" w:cs="Century Gothic"/>
          <w:color w:val="000000" w:themeColor="text1"/>
        </w:rPr>
      </w:pPr>
    </w:p>
    <w:p w14:paraId="1F740D8E" w14:textId="013D8A6A" w:rsidR="00FA7B62" w:rsidRPr="007F06A9" w:rsidRDefault="007766D3" w:rsidP="003619A4">
      <w:pPr>
        <w:pStyle w:val="Prrafodelista"/>
        <w:numPr>
          <w:ilvl w:val="0"/>
          <w:numId w:val="8"/>
        </w:numPr>
        <w:pBdr>
          <w:top w:val="nil"/>
          <w:left w:val="nil"/>
          <w:bottom w:val="nil"/>
          <w:right w:val="nil"/>
          <w:between w:val="nil"/>
        </w:pBdr>
        <w:jc w:val="both"/>
        <w:rPr>
          <w:rFonts w:ascii="Century Gothic" w:eastAsia="Century Gothic" w:hAnsi="Century Gothic" w:cs="Century Gothic"/>
          <w:color w:val="000000" w:themeColor="text1"/>
        </w:rPr>
      </w:pPr>
      <w:r w:rsidRPr="007F06A9">
        <w:rPr>
          <w:rFonts w:ascii="Century Gothic" w:eastAsia="Century Gothic" w:hAnsi="Century Gothic" w:cs="Century Gothic"/>
          <w:color w:val="000000" w:themeColor="text1"/>
        </w:rPr>
        <w:t xml:space="preserve">Asegurar </w:t>
      </w:r>
      <w:r w:rsidR="00FA7B62" w:rsidRPr="007F06A9">
        <w:rPr>
          <w:rFonts w:ascii="Century Gothic" w:eastAsia="Century Gothic" w:hAnsi="Century Gothic" w:cs="Century Gothic"/>
          <w:color w:val="000000" w:themeColor="text1"/>
        </w:rPr>
        <w:t>la habitación y alimentación de la víctima a través del Sistema General de Seguridad Social en Salud. Las Empresas Promotoras de Salud y las Administradores de Régimen Subsidiado, prestarán servicios de habitación y alimentación en las instituciones prestadoras de servicios de salud, o contratarán servicios de hotelería para tales fines; en todos los casos se incluirá el servicio de transporte de las víctimas, de sus hijos e hijas. Adicionalmente, contarán con sistemas de referencia y contrarreferencia para la atención de las víctimas, siempre garantizando la guarda de su vida, dignidad e integridad.</w:t>
      </w:r>
    </w:p>
    <w:p w14:paraId="0908FEE6" w14:textId="77777777" w:rsidR="00DE0DD6" w:rsidRPr="007F06A9" w:rsidRDefault="00DE0DD6" w:rsidP="00FA7B62">
      <w:pPr>
        <w:pBdr>
          <w:top w:val="nil"/>
          <w:left w:val="nil"/>
          <w:bottom w:val="nil"/>
          <w:right w:val="nil"/>
          <w:between w:val="nil"/>
        </w:pBdr>
        <w:jc w:val="both"/>
        <w:rPr>
          <w:rFonts w:ascii="Century Gothic" w:eastAsia="Century Gothic" w:hAnsi="Century Gothic" w:cs="Century Gothic"/>
          <w:b/>
          <w:color w:val="000000" w:themeColor="text1"/>
        </w:rPr>
      </w:pPr>
    </w:p>
    <w:p w14:paraId="150D13BA" w14:textId="0FFD8ED6" w:rsidR="00FA7B62" w:rsidRPr="007F06A9" w:rsidRDefault="00FA7B62" w:rsidP="003619A4">
      <w:pPr>
        <w:pStyle w:val="Prrafodelista"/>
        <w:numPr>
          <w:ilvl w:val="0"/>
          <w:numId w:val="8"/>
        </w:numPr>
        <w:pBdr>
          <w:top w:val="nil"/>
          <w:left w:val="nil"/>
          <w:bottom w:val="nil"/>
          <w:right w:val="nil"/>
          <w:between w:val="nil"/>
        </w:pBdr>
        <w:jc w:val="both"/>
        <w:rPr>
          <w:rFonts w:ascii="Century Gothic" w:eastAsia="Century Gothic" w:hAnsi="Century Gothic" w:cs="Century Gothic"/>
          <w:color w:val="000000" w:themeColor="text1"/>
        </w:rPr>
      </w:pPr>
      <w:r w:rsidRPr="007F06A9">
        <w:rPr>
          <w:rFonts w:ascii="Century Gothic" w:eastAsia="Century Gothic" w:hAnsi="Century Gothic" w:cs="Century Gothic"/>
          <w:b/>
          <w:color w:val="000000" w:themeColor="text1"/>
        </w:rPr>
        <w:t xml:space="preserve"> </w:t>
      </w:r>
      <w:r w:rsidRPr="007F06A9">
        <w:rPr>
          <w:rFonts w:ascii="Century Gothic" w:eastAsia="Century Gothic" w:hAnsi="Century Gothic" w:cs="Century Gothic"/>
          <w:color w:val="000000" w:themeColor="text1"/>
        </w:rPr>
        <w:t xml:space="preserve">Cuando la víctima decida no permanecer en los servicios hoteleros disponibles, o estos no hayan sido contratados, se asignará un subsidio </w:t>
      </w:r>
      <w:r w:rsidRPr="007F06A9">
        <w:rPr>
          <w:rFonts w:ascii="Century Gothic" w:eastAsia="Century Gothic" w:hAnsi="Century Gothic" w:cs="Century Gothic"/>
          <w:color w:val="000000" w:themeColor="text1"/>
        </w:rPr>
        <w:lastRenderedPageBreak/>
        <w:t xml:space="preserve">monetario mensual para la habitación y alimentación de la víctima, sus hijos e hijas, siempre y cuando se verifique que el mismo será utilizado para sufragar estos gastos en un lugar diferente al que habite el agresor. Así mismo este subsidio estará condicionado a la asistencia a citas médicas, sicológicas o siquiátricas que requiera la víctima. </w:t>
      </w:r>
    </w:p>
    <w:p w14:paraId="31BA8EE1" w14:textId="77777777" w:rsidR="00FA7B62" w:rsidRPr="007F06A9" w:rsidRDefault="00FA7B62" w:rsidP="00FA7B62">
      <w:pPr>
        <w:pBdr>
          <w:top w:val="nil"/>
          <w:left w:val="nil"/>
          <w:bottom w:val="nil"/>
          <w:right w:val="nil"/>
          <w:between w:val="nil"/>
        </w:pBdr>
        <w:jc w:val="both"/>
        <w:rPr>
          <w:rFonts w:ascii="Century Gothic" w:eastAsia="Century Gothic" w:hAnsi="Century Gothic" w:cs="Century Gothic"/>
          <w:color w:val="000000" w:themeColor="text1"/>
        </w:rPr>
      </w:pPr>
    </w:p>
    <w:p w14:paraId="5D080C14" w14:textId="21DDF057" w:rsidR="00FA7B62" w:rsidRPr="007F06A9" w:rsidRDefault="00FA7B62" w:rsidP="00DE0DD6">
      <w:pPr>
        <w:pBdr>
          <w:top w:val="nil"/>
          <w:left w:val="nil"/>
          <w:bottom w:val="nil"/>
          <w:right w:val="nil"/>
          <w:between w:val="nil"/>
        </w:pBdr>
        <w:ind w:left="720"/>
        <w:jc w:val="both"/>
        <w:rPr>
          <w:rFonts w:ascii="Century Gothic" w:eastAsia="Century Gothic" w:hAnsi="Century Gothic" w:cs="Century Gothic"/>
          <w:color w:val="000000" w:themeColor="text1"/>
        </w:rPr>
      </w:pPr>
      <w:r w:rsidRPr="007F06A9">
        <w:rPr>
          <w:rFonts w:ascii="Century Gothic" w:eastAsia="Century Gothic" w:hAnsi="Century Gothic" w:cs="Century Gothic"/>
          <w:color w:val="000000" w:themeColor="text1"/>
        </w:rPr>
        <w:t xml:space="preserve">En el régimen contributivo éste subsidio será equivalente al monto de la cotización que haga la víctima al Sistema General de Seguridad Social en Salud, y para el régimen subsidiado será equivalente a un salario mínimo mensual vigente. </w:t>
      </w:r>
    </w:p>
    <w:p w14:paraId="5A5A0CED" w14:textId="77777777" w:rsidR="00DE0DD6" w:rsidRPr="007F06A9" w:rsidRDefault="00DE0DD6" w:rsidP="00FA7B62">
      <w:pPr>
        <w:pBdr>
          <w:top w:val="nil"/>
          <w:left w:val="nil"/>
          <w:bottom w:val="nil"/>
          <w:right w:val="nil"/>
          <w:between w:val="nil"/>
        </w:pBdr>
        <w:jc w:val="both"/>
        <w:rPr>
          <w:rFonts w:ascii="Century Gothic" w:eastAsia="Century Gothic" w:hAnsi="Century Gothic" w:cs="Century Gothic"/>
          <w:b/>
          <w:color w:val="000000" w:themeColor="text1"/>
        </w:rPr>
      </w:pPr>
    </w:p>
    <w:p w14:paraId="18C439E7" w14:textId="6D9A8DC5" w:rsidR="00FA7B62" w:rsidRPr="007F06A9" w:rsidRDefault="00FA7B62" w:rsidP="003619A4">
      <w:pPr>
        <w:pStyle w:val="Prrafodelista"/>
        <w:numPr>
          <w:ilvl w:val="0"/>
          <w:numId w:val="8"/>
        </w:numPr>
        <w:pBdr>
          <w:top w:val="nil"/>
          <w:left w:val="nil"/>
          <w:bottom w:val="nil"/>
          <w:right w:val="nil"/>
          <w:between w:val="nil"/>
        </w:pBdr>
        <w:jc w:val="both"/>
        <w:rPr>
          <w:rFonts w:ascii="Century Gothic" w:eastAsia="Century Gothic" w:hAnsi="Century Gothic" w:cs="Century Gothic"/>
          <w:color w:val="000000" w:themeColor="text1"/>
        </w:rPr>
      </w:pPr>
      <w:r w:rsidRPr="007F06A9">
        <w:rPr>
          <w:rFonts w:ascii="Century Gothic" w:eastAsia="Century Gothic" w:hAnsi="Century Gothic" w:cs="Century Gothic"/>
          <w:b/>
          <w:color w:val="000000" w:themeColor="text1"/>
        </w:rPr>
        <w:t xml:space="preserve"> </w:t>
      </w:r>
      <w:r w:rsidRPr="007F06A9">
        <w:rPr>
          <w:rFonts w:ascii="Century Gothic" w:eastAsia="Century Gothic" w:hAnsi="Century Gothic" w:cs="Century Gothic"/>
          <w:color w:val="000000" w:themeColor="text1"/>
        </w:rPr>
        <w:t xml:space="preserve">Las Empresas Promotoras de Salud y las Administradoras de Régimen Subsidiado serán las encargadas de la prestación de servicios de asistencia médica, sicológica y siquiátrica a las mujeres víctimas de violencia, a sus hijos e hijas. </w:t>
      </w:r>
    </w:p>
    <w:p w14:paraId="52A1BD09" w14:textId="77777777" w:rsidR="00DE0DD6" w:rsidRPr="007F06A9" w:rsidRDefault="00DE0DD6" w:rsidP="00FA7B62">
      <w:pPr>
        <w:pBdr>
          <w:top w:val="nil"/>
          <w:left w:val="nil"/>
          <w:bottom w:val="nil"/>
          <w:right w:val="nil"/>
          <w:between w:val="nil"/>
        </w:pBdr>
        <w:jc w:val="both"/>
        <w:rPr>
          <w:rFonts w:ascii="Century Gothic" w:eastAsia="Century Gothic" w:hAnsi="Century Gothic" w:cs="Century Gothic"/>
          <w:b/>
          <w:color w:val="000000" w:themeColor="text1"/>
        </w:rPr>
      </w:pPr>
    </w:p>
    <w:p w14:paraId="3AEE1634" w14:textId="412CBF8F" w:rsidR="00FA7B62" w:rsidRPr="007F06A9" w:rsidRDefault="00FA7B62" w:rsidP="003619A4">
      <w:pPr>
        <w:pStyle w:val="Prrafodelista"/>
        <w:numPr>
          <w:ilvl w:val="0"/>
          <w:numId w:val="8"/>
        </w:numPr>
        <w:pBdr>
          <w:top w:val="nil"/>
          <w:left w:val="nil"/>
          <w:bottom w:val="nil"/>
          <w:right w:val="nil"/>
          <w:between w:val="nil"/>
        </w:pBdr>
        <w:jc w:val="both"/>
        <w:rPr>
          <w:rFonts w:ascii="Century Gothic" w:eastAsia="Century Gothic" w:hAnsi="Century Gothic" w:cs="Century Gothic"/>
          <w:color w:val="000000" w:themeColor="text1"/>
        </w:rPr>
      </w:pPr>
      <w:r w:rsidRPr="007F06A9">
        <w:rPr>
          <w:rFonts w:ascii="Century Gothic" w:eastAsia="Century Gothic" w:hAnsi="Century Gothic" w:cs="Century Gothic"/>
          <w:color w:val="000000" w:themeColor="text1"/>
        </w:rPr>
        <w:t xml:space="preserve"> El Instituto Nacional de Medicina Legal y Ciencias Forenses aplicará de oficio el protocolo de Evaluación Psiquiátrica y Psicológica Forenses una vez sea remitida la mujer víctima de violencia. </w:t>
      </w:r>
    </w:p>
    <w:p w14:paraId="65D168AB" w14:textId="77777777" w:rsidR="00DE0DD6" w:rsidRPr="007F06A9" w:rsidRDefault="00DE0DD6" w:rsidP="00FA7B62">
      <w:pPr>
        <w:pBdr>
          <w:top w:val="nil"/>
          <w:left w:val="nil"/>
          <w:bottom w:val="nil"/>
          <w:right w:val="nil"/>
          <w:between w:val="nil"/>
        </w:pBdr>
        <w:jc w:val="both"/>
        <w:rPr>
          <w:rFonts w:ascii="Century Gothic" w:eastAsia="Century Gothic" w:hAnsi="Century Gothic" w:cs="Century Gothic"/>
          <w:b/>
          <w:color w:val="000000" w:themeColor="text1"/>
        </w:rPr>
      </w:pPr>
    </w:p>
    <w:p w14:paraId="5AD6A713" w14:textId="05910772" w:rsidR="00FA7B62" w:rsidRPr="007F06A9" w:rsidRDefault="00FA7B62" w:rsidP="00FA7B62">
      <w:pPr>
        <w:pBdr>
          <w:top w:val="nil"/>
          <w:left w:val="nil"/>
          <w:bottom w:val="nil"/>
          <w:right w:val="nil"/>
          <w:between w:val="nil"/>
        </w:pBdr>
        <w:jc w:val="both"/>
        <w:rPr>
          <w:rFonts w:ascii="Century Gothic" w:eastAsia="Century Gothic" w:hAnsi="Century Gothic" w:cs="Century Gothic"/>
          <w:color w:val="000000" w:themeColor="text1"/>
        </w:rPr>
      </w:pPr>
      <w:r w:rsidRPr="007F06A9">
        <w:rPr>
          <w:rFonts w:ascii="Century Gothic" w:eastAsia="Century Gothic" w:hAnsi="Century Gothic" w:cs="Century Gothic"/>
          <w:b/>
          <w:color w:val="000000" w:themeColor="text1"/>
        </w:rPr>
        <w:t xml:space="preserve">Parágrafo 1°. </w:t>
      </w:r>
      <w:r w:rsidRPr="007F06A9">
        <w:rPr>
          <w:rFonts w:ascii="Century Gothic" w:eastAsia="Century Gothic" w:hAnsi="Century Gothic" w:cs="Century Gothic"/>
          <w:color w:val="000000" w:themeColor="text1"/>
        </w:rPr>
        <w:t>La aplicación de las medi</w:t>
      </w:r>
      <w:r w:rsidR="007766D3" w:rsidRPr="007F06A9">
        <w:rPr>
          <w:rFonts w:ascii="Century Gothic" w:eastAsia="Century Gothic" w:hAnsi="Century Gothic" w:cs="Century Gothic"/>
          <w:color w:val="000000" w:themeColor="text1"/>
        </w:rPr>
        <w:t>das definidas en los literales b</w:t>
      </w:r>
      <w:r w:rsidRPr="007F06A9">
        <w:rPr>
          <w:rFonts w:ascii="Century Gothic" w:eastAsia="Century Gothic" w:hAnsi="Century Gothic" w:cs="Century Gothic"/>
          <w:color w:val="000000" w:themeColor="text1"/>
        </w:rPr>
        <w:t xml:space="preserve">) y </w:t>
      </w:r>
      <w:r w:rsidR="007766D3" w:rsidRPr="007F06A9">
        <w:rPr>
          <w:rFonts w:ascii="Century Gothic" w:eastAsia="Century Gothic" w:hAnsi="Century Gothic" w:cs="Century Gothic"/>
          <w:color w:val="000000" w:themeColor="text1"/>
        </w:rPr>
        <w:t>c</w:t>
      </w:r>
      <w:r w:rsidRPr="007F06A9">
        <w:rPr>
          <w:rFonts w:ascii="Century Gothic" w:eastAsia="Century Gothic" w:hAnsi="Century Gothic" w:cs="Century Gothic"/>
          <w:color w:val="000000" w:themeColor="text1"/>
        </w:rPr>
        <w:t xml:space="preserve">) será hasta por seis meses, prorrogables hasta por seis meses más siempre y cuando la situación lo amerite. </w:t>
      </w:r>
    </w:p>
    <w:p w14:paraId="1A23C71E" w14:textId="77777777" w:rsidR="00DE0DD6" w:rsidRPr="007F06A9" w:rsidRDefault="00DE0DD6" w:rsidP="00FA7B62">
      <w:pPr>
        <w:pBdr>
          <w:top w:val="nil"/>
          <w:left w:val="nil"/>
          <w:bottom w:val="nil"/>
          <w:right w:val="nil"/>
          <w:between w:val="nil"/>
        </w:pBdr>
        <w:jc w:val="both"/>
        <w:rPr>
          <w:rFonts w:ascii="Century Gothic" w:eastAsia="Century Gothic" w:hAnsi="Century Gothic" w:cs="Century Gothic"/>
          <w:b/>
          <w:color w:val="000000" w:themeColor="text1"/>
        </w:rPr>
      </w:pPr>
    </w:p>
    <w:p w14:paraId="77D46A1A" w14:textId="700142DD" w:rsidR="00FA7B62" w:rsidRPr="007F06A9" w:rsidRDefault="00FA7B62" w:rsidP="00FA7B62">
      <w:pPr>
        <w:pBdr>
          <w:top w:val="nil"/>
          <w:left w:val="nil"/>
          <w:bottom w:val="nil"/>
          <w:right w:val="nil"/>
          <w:between w:val="nil"/>
        </w:pBdr>
        <w:jc w:val="both"/>
        <w:rPr>
          <w:rFonts w:ascii="Century Gothic" w:eastAsia="Century Gothic" w:hAnsi="Century Gothic" w:cs="Century Gothic"/>
          <w:color w:val="000000" w:themeColor="text1"/>
        </w:rPr>
      </w:pPr>
      <w:r w:rsidRPr="007F06A9">
        <w:rPr>
          <w:rFonts w:ascii="Century Gothic" w:eastAsia="Century Gothic" w:hAnsi="Century Gothic" w:cs="Century Gothic"/>
          <w:b/>
          <w:color w:val="000000" w:themeColor="text1"/>
        </w:rPr>
        <w:t xml:space="preserve">Parágrafo 2°. </w:t>
      </w:r>
      <w:r w:rsidRPr="007F06A9">
        <w:rPr>
          <w:rFonts w:ascii="Century Gothic" w:eastAsia="Century Gothic" w:hAnsi="Century Gothic" w:cs="Century Gothic"/>
          <w:color w:val="000000" w:themeColor="text1"/>
        </w:rPr>
        <w:t xml:space="preserve">La aplicación de estas medidas se hará con cargo al Sistema General de Seguridad Social en Salud. </w:t>
      </w:r>
    </w:p>
    <w:p w14:paraId="7B6F090D" w14:textId="77777777" w:rsidR="00DE0DD6" w:rsidRPr="007F06A9" w:rsidRDefault="00DE0DD6" w:rsidP="00FA7B62">
      <w:pPr>
        <w:pBdr>
          <w:top w:val="nil"/>
          <w:left w:val="nil"/>
          <w:bottom w:val="nil"/>
          <w:right w:val="nil"/>
          <w:between w:val="nil"/>
        </w:pBdr>
        <w:jc w:val="both"/>
        <w:rPr>
          <w:rFonts w:ascii="Century Gothic" w:eastAsia="Century Gothic" w:hAnsi="Century Gothic" w:cs="Century Gothic"/>
          <w:b/>
          <w:color w:val="000000" w:themeColor="text1"/>
        </w:rPr>
      </w:pPr>
    </w:p>
    <w:p w14:paraId="7EFE3330" w14:textId="16D183CF" w:rsidR="009B183B" w:rsidRPr="007F06A9" w:rsidRDefault="00FA7B62" w:rsidP="00FA7B62">
      <w:pPr>
        <w:pBdr>
          <w:top w:val="nil"/>
          <w:left w:val="nil"/>
          <w:bottom w:val="nil"/>
          <w:right w:val="nil"/>
          <w:between w:val="nil"/>
        </w:pBdr>
        <w:jc w:val="both"/>
        <w:rPr>
          <w:rFonts w:ascii="Century Gothic" w:eastAsia="Century Gothic" w:hAnsi="Century Gothic" w:cs="Century Gothic"/>
          <w:color w:val="000000" w:themeColor="text1"/>
        </w:rPr>
      </w:pPr>
      <w:r w:rsidRPr="007F06A9">
        <w:rPr>
          <w:rFonts w:ascii="Century Gothic" w:eastAsia="Century Gothic" w:hAnsi="Century Gothic" w:cs="Century Gothic"/>
          <w:b/>
          <w:color w:val="000000" w:themeColor="text1"/>
        </w:rPr>
        <w:t xml:space="preserve">Parágrafo 3° </w:t>
      </w:r>
      <w:r w:rsidRPr="007F06A9">
        <w:rPr>
          <w:rFonts w:ascii="Century Gothic" w:eastAsia="Century Gothic" w:hAnsi="Century Gothic" w:cs="Century Gothic"/>
          <w:color w:val="000000" w:themeColor="text1"/>
        </w:rPr>
        <w:t>La ubicación de las víctimas será reservada para garantizar su protección y seguridad, y las de sus hijas es hijos.</w:t>
      </w:r>
    </w:p>
    <w:p w14:paraId="3EBFBA7D" w14:textId="77777777" w:rsidR="00DE0DD6" w:rsidRPr="007F06A9" w:rsidRDefault="00DE0DD6" w:rsidP="004C2344">
      <w:pPr>
        <w:pBdr>
          <w:top w:val="nil"/>
          <w:left w:val="nil"/>
          <w:bottom w:val="nil"/>
          <w:right w:val="nil"/>
          <w:between w:val="nil"/>
        </w:pBdr>
        <w:jc w:val="both"/>
        <w:rPr>
          <w:rFonts w:ascii="Century Gothic" w:eastAsia="Century Gothic" w:hAnsi="Century Gothic" w:cs="Century Gothic"/>
          <w:b/>
          <w:color w:val="000000" w:themeColor="text1"/>
        </w:rPr>
      </w:pPr>
    </w:p>
    <w:p w14:paraId="71F9F08B" w14:textId="73AA85B3" w:rsidR="00DE0DD6" w:rsidRPr="005953AB" w:rsidRDefault="004C2344" w:rsidP="004843BB">
      <w:pPr>
        <w:pBdr>
          <w:top w:val="nil"/>
          <w:left w:val="nil"/>
          <w:bottom w:val="nil"/>
          <w:right w:val="nil"/>
          <w:between w:val="nil"/>
        </w:pBdr>
        <w:jc w:val="both"/>
        <w:rPr>
          <w:rFonts w:ascii="Century Gothic" w:eastAsia="Century Gothic" w:hAnsi="Century Gothic" w:cs="Century Gothic"/>
          <w:color w:val="000000" w:themeColor="text1"/>
        </w:rPr>
      </w:pPr>
      <w:r w:rsidRPr="007F06A9">
        <w:rPr>
          <w:rFonts w:ascii="Century Gothic" w:eastAsia="Century Gothic" w:hAnsi="Century Gothic" w:cs="Century Gothic"/>
          <w:b/>
          <w:color w:val="000000" w:themeColor="text1"/>
        </w:rPr>
        <w:t xml:space="preserve">Artículo 2. Vigencia y derogatoria. </w:t>
      </w:r>
      <w:r w:rsidRPr="007F06A9">
        <w:rPr>
          <w:rFonts w:ascii="Century Gothic" w:eastAsia="Century Gothic" w:hAnsi="Century Gothic" w:cs="Century Gothic"/>
          <w:color w:val="000000" w:themeColor="text1"/>
        </w:rPr>
        <w:t>La presente Ley rige a partir de su publicación y deroga las normas que le sean contrarias.</w:t>
      </w:r>
    </w:p>
    <w:p w14:paraId="286CC9E6" w14:textId="77777777" w:rsidR="007C0887" w:rsidRPr="007F06A9" w:rsidRDefault="007C0887" w:rsidP="004843BB">
      <w:pPr>
        <w:pBdr>
          <w:top w:val="nil"/>
          <w:left w:val="nil"/>
          <w:bottom w:val="nil"/>
          <w:right w:val="nil"/>
          <w:between w:val="nil"/>
        </w:pBdr>
        <w:jc w:val="both"/>
        <w:rPr>
          <w:rFonts w:ascii="Century Gothic" w:eastAsia="Century Gothic" w:hAnsi="Century Gothic" w:cs="Century Gothic"/>
          <w:b/>
          <w:color w:val="000000" w:themeColor="text1"/>
        </w:rPr>
      </w:pPr>
    </w:p>
    <w:p w14:paraId="708A472E" w14:textId="1439F657" w:rsidR="007C0887" w:rsidRDefault="007C0887" w:rsidP="004843BB">
      <w:pPr>
        <w:pBdr>
          <w:top w:val="nil"/>
          <w:left w:val="nil"/>
          <w:bottom w:val="nil"/>
          <w:right w:val="nil"/>
          <w:between w:val="nil"/>
        </w:pBdr>
        <w:jc w:val="both"/>
        <w:rPr>
          <w:rFonts w:ascii="Century Gothic" w:eastAsia="Century Gothic" w:hAnsi="Century Gothic" w:cs="Century Gothic"/>
          <w:b/>
          <w:color w:val="000000" w:themeColor="text1"/>
        </w:rPr>
      </w:pPr>
    </w:p>
    <w:p w14:paraId="0EAC21AE" w14:textId="0628C643" w:rsidR="00D24C2D" w:rsidRDefault="00D24C2D" w:rsidP="004843BB">
      <w:pPr>
        <w:pBdr>
          <w:top w:val="nil"/>
          <w:left w:val="nil"/>
          <w:bottom w:val="nil"/>
          <w:right w:val="nil"/>
          <w:between w:val="nil"/>
        </w:pBdr>
        <w:jc w:val="both"/>
        <w:rPr>
          <w:rFonts w:ascii="Century Gothic" w:eastAsia="Century Gothic" w:hAnsi="Century Gothic" w:cs="Century Gothic"/>
          <w:b/>
          <w:color w:val="000000" w:themeColor="text1"/>
        </w:rPr>
      </w:pPr>
    </w:p>
    <w:p w14:paraId="654ABCF9" w14:textId="72BF2ED9" w:rsidR="00D24C2D" w:rsidRDefault="00D24C2D" w:rsidP="004843BB">
      <w:pPr>
        <w:pBdr>
          <w:top w:val="nil"/>
          <w:left w:val="nil"/>
          <w:bottom w:val="nil"/>
          <w:right w:val="nil"/>
          <w:between w:val="nil"/>
        </w:pBdr>
        <w:jc w:val="both"/>
        <w:rPr>
          <w:rFonts w:ascii="Century Gothic" w:eastAsia="Century Gothic" w:hAnsi="Century Gothic" w:cs="Century Gothic"/>
          <w:b/>
          <w:color w:val="000000" w:themeColor="text1"/>
        </w:rPr>
      </w:pPr>
    </w:p>
    <w:p w14:paraId="2B75236F" w14:textId="77777777" w:rsidR="00D24C2D" w:rsidRPr="007F06A9" w:rsidRDefault="00D24C2D" w:rsidP="004843BB">
      <w:pPr>
        <w:pBdr>
          <w:top w:val="nil"/>
          <w:left w:val="nil"/>
          <w:bottom w:val="nil"/>
          <w:right w:val="nil"/>
          <w:between w:val="nil"/>
        </w:pBdr>
        <w:jc w:val="both"/>
        <w:rPr>
          <w:rFonts w:ascii="Century Gothic" w:eastAsia="Century Gothic" w:hAnsi="Century Gothic" w:cs="Century Gothic"/>
          <w:b/>
          <w:color w:val="000000" w:themeColor="text1"/>
        </w:rPr>
      </w:pPr>
      <w:bookmarkStart w:id="0" w:name="_GoBack"/>
      <w:bookmarkEnd w:id="0"/>
    </w:p>
    <w:p w14:paraId="03D9AC9F" w14:textId="77777777" w:rsidR="008D5693" w:rsidRPr="007F06A9" w:rsidRDefault="008D5693" w:rsidP="004843BB">
      <w:pPr>
        <w:rPr>
          <w:rFonts w:ascii="Century Gothic" w:eastAsia="Century Gothic" w:hAnsi="Century Gothic" w:cs="Century Gothic"/>
          <w:b/>
          <w:color w:val="000000" w:themeColor="text1"/>
        </w:rPr>
      </w:pPr>
      <w:r w:rsidRPr="007F06A9">
        <w:rPr>
          <w:rFonts w:ascii="Century Gothic" w:eastAsia="Century Gothic" w:hAnsi="Century Gothic" w:cs="Century Gothic"/>
          <w:b/>
          <w:color w:val="000000" w:themeColor="text1"/>
        </w:rPr>
        <w:t>BUENAVENTURA LEÓN LEÓN</w:t>
      </w:r>
      <w:r w:rsidRPr="007F06A9">
        <w:rPr>
          <w:rFonts w:ascii="Century Gothic" w:eastAsia="Century Gothic" w:hAnsi="Century Gothic" w:cs="Century Gothic"/>
          <w:b/>
          <w:color w:val="000000" w:themeColor="text1"/>
        </w:rPr>
        <w:tab/>
      </w:r>
      <w:r w:rsidRPr="007F06A9">
        <w:rPr>
          <w:rFonts w:ascii="Century Gothic" w:eastAsia="Century Gothic" w:hAnsi="Century Gothic" w:cs="Century Gothic"/>
          <w:b/>
          <w:color w:val="000000" w:themeColor="text1"/>
        </w:rPr>
        <w:tab/>
        <w:t xml:space="preserve">              </w:t>
      </w:r>
    </w:p>
    <w:p w14:paraId="50BFFB72" w14:textId="77777777" w:rsidR="008D5693" w:rsidRPr="007F06A9" w:rsidRDefault="008D5693" w:rsidP="004843BB">
      <w:pPr>
        <w:rPr>
          <w:rFonts w:ascii="Century Gothic" w:eastAsia="Century Gothic" w:hAnsi="Century Gothic" w:cs="Century Gothic"/>
          <w:color w:val="000000" w:themeColor="text1"/>
        </w:rPr>
      </w:pPr>
      <w:r w:rsidRPr="007F06A9">
        <w:rPr>
          <w:rFonts w:ascii="Century Gothic" w:eastAsia="Century Gothic" w:hAnsi="Century Gothic" w:cs="Century Gothic"/>
          <w:color w:val="000000" w:themeColor="text1"/>
        </w:rPr>
        <w:t>Representante a la Cámara</w:t>
      </w:r>
      <w:r w:rsidRPr="007F06A9">
        <w:rPr>
          <w:rFonts w:ascii="Century Gothic" w:eastAsia="Century Gothic" w:hAnsi="Century Gothic" w:cs="Century Gothic"/>
          <w:color w:val="000000" w:themeColor="text1"/>
        </w:rPr>
        <w:tab/>
      </w:r>
      <w:r w:rsidRPr="007F06A9">
        <w:rPr>
          <w:rFonts w:ascii="Century Gothic" w:eastAsia="Century Gothic" w:hAnsi="Century Gothic" w:cs="Century Gothic"/>
          <w:color w:val="000000" w:themeColor="text1"/>
        </w:rPr>
        <w:tab/>
        <w:t xml:space="preserve">              </w:t>
      </w:r>
    </w:p>
    <w:sectPr w:rsidR="008D5693" w:rsidRPr="007F06A9">
      <w:headerReference w:type="default" r:id="rId12"/>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DFBF8" w14:textId="77777777" w:rsidR="00FF06EE" w:rsidRDefault="00FF06EE">
      <w:pPr>
        <w:spacing w:line="240" w:lineRule="auto"/>
      </w:pPr>
      <w:r>
        <w:separator/>
      </w:r>
    </w:p>
  </w:endnote>
  <w:endnote w:type="continuationSeparator" w:id="0">
    <w:p w14:paraId="7531218F" w14:textId="77777777" w:rsidR="00FF06EE" w:rsidRDefault="00FF06EE">
      <w:pPr>
        <w:spacing w:line="240" w:lineRule="auto"/>
      </w:pPr>
      <w:r>
        <w:continuationSeparator/>
      </w:r>
    </w:p>
  </w:endnote>
  <w:endnote w:type="continuationNotice" w:id="1">
    <w:p w14:paraId="76F5F5A9" w14:textId="77777777" w:rsidR="00FF06EE" w:rsidRDefault="00FF06E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Meddon">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7EA5D" w14:textId="77777777" w:rsidR="00FF06EE" w:rsidRDefault="00FF06EE">
      <w:pPr>
        <w:spacing w:line="240" w:lineRule="auto"/>
      </w:pPr>
      <w:r>
        <w:separator/>
      </w:r>
    </w:p>
  </w:footnote>
  <w:footnote w:type="continuationSeparator" w:id="0">
    <w:p w14:paraId="6411D8B0" w14:textId="77777777" w:rsidR="00FF06EE" w:rsidRDefault="00FF06EE">
      <w:pPr>
        <w:spacing w:line="240" w:lineRule="auto"/>
      </w:pPr>
      <w:r>
        <w:continuationSeparator/>
      </w:r>
    </w:p>
  </w:footnote>
  <w:footnote w:type="continuationNotice" w:id="1">
    <w:p w14:paraId="35C1BE45" w14:textId="77777777" w:rsidR="00FF06EE" w:rsidRDefault="00FF06EE">
      <w:pPr>
        <w:spacing w:line="240" w:lineRule="auto"/>
      </w:pPr>
    </w:p>
  </w:footnote>
  <w:footnote w:id="2">
    <w:p w14:paraId="1514C5BE" w14:textId="77777777" w:rsidR="00FF06EE" w:rsidRDefault="00FF06EE" w:rsidP="001B2DF9">
      <w:pPr>
        <w:pStyle w:val="Textonotapie"/>
      </w:pPr>
      <w:r>
        <w:rPr>
          <w:rStyle w:val="Refdenotaalpie"/>
        </w:rPr>
        <w:footnoteRef/>
      </w:r>
      <w:r>
        <w:t xml:space="preserve"> Trabajo Investigativo “La mujer y su protección”. Universidad Libre.</w:t>
      </w:r>
    </w:p>
  </w:footnote>
  <w:footnote w:id="3">
    <w:p w14:paraId="58F2BFF8" w14:textId="77777777" w:rsidR="00FF06EE" w:rsidRDefault="00FF06EE" w:rsidP="001B2DF9">
      <w:pPr>
        <w:pStyle w:val="Textonotapie"/>
      </w:pPr>
      <w:r>
        <w:rPr>
          <w:rStyle w:val="Refdenotaalpie"/>
        </w:rPr>
        <w:footnoteRef/>
      </w:r>
      <w:r>
        <w:t xml:space="preserve"> Ibídem</w:t>
      </w:r>
    </w:p>
  </w:footnote>
  <w:footnote w:id="4">
    <w:p w14:paraId="73BB84E7" w14:textId="77777777" w:rsidR="00FF06EE" w:rsidRDefault="00FF06EE" w:rsidP="001B2DF9">
      <w:pPr>
        <w:pStyle w:val="Textonotapie"/>
      </w:pPr>
      <w:r>
        <w:rPr>
          <w:rStyle w:val="Refdenotaalpie"/>
        </w:rPr>
        <w:footnoteRef/>
      </w:r>
      <w:r>
        <w:t xml:space="preserve"> Tabla e información tomada de la página web del Ministerio de Justicia.</w:t>
      </w:r>
    </w:p>
  </w:footnote>
  <w:footnote w:id="5">
    <w:p w14:paraId="7BE67CC3" w14:textId="77777777" w:rsidR="00FF06EE" w:rsidRDefault="00FF06EE" w:rsidP="001B2DF9">
      <w:pPr>
        <w:pStyle w:val="Textonotapie"/>
      </w:pPr>
      <w:r>
        <w:rPr>
          <w:rStyle w:val="Refdenotaalpie"/>
        </w:rPr>
        <w:footnoteRef/>
      </w:r>
      <w:r>
        <w:t xml:space="preserve"> Ibídem</w:t>
      </w:r>
    </w:p>
  </w:footnote>
  <w:footnote w:id="6">
    <w:p w14:paraId="544D45F1" w14:textId="77777777" w:rsidR="00FF06EE" w:rsidRPr="00A13F22" w:rsidRDefault="00FF06EE" w:rsidP="001B2DF9">
      <w:pPr>
        <w:pStyle w:val="Textonotapie"/>
        <w:rPr>
          <w:lang w:val="es-ES_tradnl"/>
        </w:rPr>
      </w:pPr>
      <w:r w:rsidRPr="00A13F22">
        <w:rPr>
          <w:rStyle w:val="Refdenotaalpie"/>
        </w:rPr>
        <w:footnoteRef/>
      </w:r>
      <w:r w:rsidRPr="00A13F22">
        <w:t xml:space="preserve"> </w:t>
      </w:r>
      <w:r w:rsidRPr="00A13F22">
        <w:rPr>
          <w:color w:val="000000"/>
        </w:rPr>
        <w:t>I</w:t>
      </w:r>
      <w:r w:rsidRPr="00E952B7">
        <w:rPr>
          <w:color w:val="000000"/>
        </w:rPr>
        <w:t xml:space="preserve">nformación </w:t>
      </w:r>
      <w:r w:rsidRPr="00A13F22">
        <w:rPr>
          <w:color w:val="000000"/>
        </w:rPr>
        <w:t xml:space="preserve">obtenida </w:t>
      </w:r>
      <w:r w:rsidRPr="00E952B7">
        <w:rPr>
          <w:color w:val="000000"/>
        </w:rPr>
        <w:t>del Instituto Nacional de Medicina Legal y Ciencias Forenses (INML)</w:t>
      </w:r>
    </w:p>
  </w:footnote>
  <w:footnote w:id="7">
    <w:p w14:paraId="33810731" w14:textId="77777777" w:rsidR="00FF06EE" w:rsidRPr="009A12B2" w:rsidRDefault="00FF06EE" w:rsidP="001B2DF9">
      <w:pPr>
        <w:pStyle w:val="Textonotapie"/>
        <w:rPr>
          <w:lang w:val="es-ES_tradnl"/>
        </w:rPr>
      </w:pPr>
      <w:r w:rsidRPr="009A12B2">
        <w:rPr>
          <w:rStyle w:val="Refdenotaalpie"/>
        </w:rPr>
        <w:footnoteRef/>
      </w:r>
      <w:r w:rsidRPr="009A12B2">
        <w:t xml:space="preserve"> </w:t>
      </w:r>
      <w:r w:rsidRPr="009A12B2">
        <w:rPr>
          <w:lang w:val="es-ES_tradnl"/>
        </w:rPr>
        <w:t>Corte Constitucional de Colombia. Sentencia C-101/05. M.P. Alfredo Beltrán Sierra.</w:t>
      </w:r>
    </w:p>
  </w:footnote>
  <w:footnote w:id="8">
    <w:p w14:paraId="77FDB811" w14:textId="77777777" w:rsidR="00FF06EE" w:rsidRPr="009A12B2" w:rsidRDefault="00FF06EE" w:rsidP="001B2DF9">
      <w:pPr>
        <w:pStyle w:val="Textonotapie"/>
        <w:rPr>
          <w:lang w:val="es-ES_tradnl"/>
        </w:rPr>
      </w:pPr>
      <w:r w:rsidRPr="009A12B2">
        <w:rPr>
          <w:rStyle w:val="Refdenotaalpie"/>
        </w:rPr>
        <w:footnoteRef/>
      </w:r>
      <w:r w:rsidRPr="009A12B2">
        <w:t xml:space="preserve"> </w:t>
      </w:r>
      <w:r w:rsidRPr="009A12B2">
        <w:rPr>
          <w:lang w:val="es-ES_tradnl"/>
        </w:rPr>
        <w:t>Corte Constitucional de Colombia. Sentencia SU-080/20. M.P. José Fernando Reyes Cuartas.</w:t>
      </w:r>
    </w:p>
  </w:footnote>
  <w:footnote w:id="9">
    <w:p w14:paraId="5B8B5923" w14:textId="77777777" w:rsidR="00FF06EE" w:rsidRPr="00F31B28" w:rsidRDefault="00FF06EE" w:rsidP="001B2DF9">
      <w:r w:rsidRPr="009A12B2">
        <w:rPr>
          <w:rStyle w:val="Refdenotaalpie"/>
          <w:sz w:val="20"/>
          <w:szCs w:val="20"/>
        </w:rPr>
        <w:footnoteRef/>
      </w:r>
      <w:r w:rsidRPr="009A12B2">
        <w:rPr>
          <w:sz w:val="20"/>
          <w:szCs w:val="20"/>
        </w:rPr>
        <w:t xml:space="preserve"> </w:t>
      </w:r>
      <w:r w:rsidRPr="009A12B2">
        <w:rPr>
          <w:rStyle w:val="apple-converted-space"/>
          <w:color w:val="2D2D2D"/>
          <w:sz w:val="20"/>
          <w:szCs w:val="20"/>
          <w:shd w:val="clear" w:color="auto" w:fill="FFFFFF"/>
        </w:rPr>
        <w:t xml:space="preserve">Corte Constitucional de Colombia. Sentencia </w:t>
      </w:r>
      <w:r w:rsidRPr="009A12B2">
        <w:rPr>
          <w:color w:val="2D2D2D"/>
          <w:sz w:val="20"/>
          <w:szCs w:val="20"/>
          <w:shd w:val="clear" w:color="auto" w:fill="FFFFFF"/>
        </w:rPr>
        <w:t>C-408/96. M.P. Alejandro Martínez Caballero.</w:t>
      </w:r>
    </w:p>
  </w:footnote>
  <w:footnote w:id="10">
    <w:p w14:paraId="0BE78263" w14:textId="77777777" w:rsidR="00FF06EE" w:rsidRPr="006D4566" w:rsidRDefault="00FF06EE" w:rsidP="001B2DF9">
      <w:pPr>
        <w:pStyle w:val="Textonotapie"/>
      </w:pPr>
      <w:r>
        <w:rPr>
          <w:rStyle w:val="Refdenotaalpie"/>
        </w:rPr>
        <w:footnoteRef/>
      </w:r>
      <w:r>
        <w:t xml:space="preserve"> </w:t>
      </w:r>
      <w:r>
        <w:rPr>
          <w:lang w:val="es-ES_tradnl"/>
        </w:rPr>
        <w:t xml:space="preserve">Corte Constitucional de Colombia. </w:t>
      </w:r>
      <w:r w:rsidRPr="00BA54C9">
        <w:rPr>
          <w:lang w:val="es-ES_tradnl"/>
        </w:rPr>
        <w:t xml:space="preserve">Sentencia T-878/14. </w:t>
      </w:r>
      <w:r w:rsidRPr="006D4566">
        <w:t>M.P. Jorge Iván Palacio Palac</w:t>
      </w:r>
      <w:r>
        <w:t>io.</w:t>
      </w:r>
    </w:p>
  </w:footnote>
  <w:footnote w:id="11">
    <w:p w14:paraId="4B81CE4E" w14:textId="77777777" w:rsidR="00FF06EE" w:rsidRPr="00862582" w:rsidRDefault="00FF06EE" w:rsidP="001B2DF9">
      <w:pPr>
        <w:pStyle w:val="Textonotapie"/>
        <w:jc w:val="both"/>
        <w:rPr>
          <w:lang w:val="es-ES_tradnl"/>
        </w:rPr>
      </w:pPr>
      <w:r w:rsidRPr="00862582">
        <w:rPr>
          <w:rStyle w:val="Refdenotaalpie"/>
        </w:rPr>
        <w:footnoteRef/>
      </w:r>
      <w:r w:rsidRPr="00862582">
        <w:t xml:space="preserve"> </w:t>
      </w:r>
      <w:r w:rsidRPr="00862582">
        <w:rPr>
          <w:lang w:val="es-ES_tradnl"/>
        </w:rPr>
        <w:t xml:space="preserve">Corte Constitucional de Colombia. Sentencia </w:t>
      </w:r>
      <w:r w:rsidRPr="00C11ADD">
        <w:rPr>
          <w:color w:val="2D2D2D"/>
        </w:rPr>
        <w:t>T-967</w:t>
      </w:r>
      <w:r w:rsidRPr="00862582">
        <w:rPr>
          <w:color w:val="2D2D2D"/>
        </w:rPr>
        <w:t>/14. M.P. Gloria Stella Ortiz Delgado.</w:t>
      </w:r>
    </w:p>
  </w:footnote>
  <w:footnote w:id="12">
    <w:p w14:paraId="4DD464F8" w14:textId="77777777" w:rsidR="00FF06EE" w:rsidRPr="0010352B" w:rsidRDefault="00FF06EE" w:rsidP="001B2DF9">
      <w:pPr>
        <w:pStyle w:val="Textonotapie"/>
        <w:rPr>
          <w:lang w:val="es-ES_tradnl"/>
        </w:rPr>
      </w:pPr>
      <w:r>
        <w:rPr>
          <w:rStyle w:val="Refdenotaalpie"/>
        </w:rPr>
        <w:footnoteRef/>
      </w:r>
      <w:r>
        <w:t xml:space="preserve"> </w:t>
      </w:r>
      <w:r w:rsidRPr="009A12B2">
        <w:rPr>
          <w:lang w:val="es-ES_tradnl"/>
        </w:rPr>
        <w:t>Corte Constitucional de Colombia. Sentencia SU-080/20. M.P. José Fernando Reyes Cuartas.</w:t>
      </w:r>
    </w:p>
  </w:footnote>
  <w:footnote w:id="13">
    <w:p w14:paraId="611ADB26" w14:textId="77777777" w:rsidR="00FF06EE" w:rsidRPr="00E8553D" w:rsidRDefault="00FF06EE" w:rsidP="00C734C4">
      <w:pPr>
        <w:pStyle w:val="Textonotapie"/>
        <w:rPr>
          <w:sz w:val="16"/>
          <w:szCs w:val="16"/>
        </w:rPr>
      </w:pPr>
      <w:r>
        <w:rPr>
          <w:sz w:val="16"/>
          <w:szCs w:val="16"/>
          <w:lang w:val="es-MX"/>
        </w:rPr>
        <w:t>1</w:t>
      </w:r>
      <w:r w:rsidRPr="00E8553D">
        <w:rPr>
          <w:sz w:val="16"/>
          <w:szCs w:val="16"/>
          <w:lang w:val="es-MX"/>
        </w:rPr>
        <w:t>Consejo de Estado, Sala de lo Contencioso Administrativo, sentencia de 10 de noviembre de 2009, radicado No. FI. 01180-00 (Concejera Ponente: Martha Teresa Briceño de Valencia).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56BE6" w14:textId="77777777" w:rsidR="00FF06EE" w:rsidRDefault="00FF06EE">
    <w:pPr>
      <w:pBdr>
        <w:top w:val="nil"/>
        <w:left w:val="nil"/>
        <w:bottom w:val="nil"/>
        <w:right w:val="nil"/>
        <w:between w:val="nil"/>
      </w:pBdr>
      <w:tabs>
        <w:tab w:val="center" w:pos="4419"/>
        <w:tab w:val="right" w:pos="8838"/>
      </w:tabs>
      <w:spacing w:line="240" w:lineRule="auto"/>
      <w:jc w:val="center"/>
      <w:rPr>
        <w:color w:val="000000"/>
      </w:rPr>
    </w:pPr>
    <w:r>
      <w:rPr>
        <w:rFonts w:ascii="Meddon" w:eastAsia="Meddon" w:hAnsi="Meddon" w:cs="Meddon"/>
        <w:noProof/>
        <w:color w:val="000000"/>
        <w:sz w:val="32"/>
        <w:szCs w:val="32"/>
      </w:rPr>
      <w:drawing>
        <wp:inline distT="0" distB="0" distL="0" distR="0" wp14:anchorId="5EFD6DE0" wp14:editId="5EFD6DE1">
          <wp:extent cx="2114550" cy="600075"/>
          <wp:effectExtent l="0" t="0" r="0" b="0"/>
          <wp:docPr id="7" name="image1.png" descr="http://www.alfonsoprada.com/web/images/stories/logo%20congreso.png"/>
          <wp:cNvGraphicFramePr/>
          <a:graphic xmlns:a="http://schemas.openxmlformats.org/drawingml/2006/main">
            <a:graphicData uri="http://schemas.openxmlformats.org/drawingml/2006/picture">
              <pic:pic xmlns:pic="http://schemas.openxmlformats.org/drawingml/2006/picture">
                <pic:nvPicPr>
                  <pic:cNvPr id="0" name="image1.png" descr="http://www.alfonsoprada.com/web/images/stories/logo%20congreso.png"/>
                  <pic:cNvPicPr preferRelativeResize="0"/>
                </pic:nvPicPr>
                <pic:blipFill>
                  <a:blip r:embed="rId1"/>
                  <a:srcRect/>
                  <a:stretch>
                    <a:fillRect/>
                  </a:stretch>
                </pic:blipFill>
                <pic:spPr>
                  <a:xfrm>
                    <a:off x="0" y="0"/>
                    <a:ext cx="2114550" cy="600075"/>
                  </a:xfrm>
                  <a:prstGeom prst="rect">
                    <a:avLst/>
                  </a:prstGeom>
                  <a:ln/>
                </pic:spPr>
              </pic:pic>
            </a:graphicData>
          </a:graphic>
        </wp:inline>
      </w:drawing>
    </w:r>
  </w:p>
  <w:p w14:paraId="6E690562" w14:textId="77777777" w:rsidR="00FF06EE" w:rsidRDefault="00FF06EE">
    <w:pPr>
      <w:pBdr>
        <w:top w:val="nil"/>
        <w:left w:val="nil"/>
        <w:bottom w:val="nil"/>
        <w:right w:val="nil"/>
        <w:between w:val="nil"/>
      </w:pBdr>
      <w:tabs>
        <w:tab w:val="center" w:pos="4419"/>
        <w:tab w:val="right" w:pos="8838"/>
      </w:tabs>
      <w:spacing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F77D6"/>
    <w:multiLevelType w:val="hybridMultilevel"/>
    <w:tmpl w:val="297826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E5266"/>
    <w:multiLevelType w:val="multilevel"/>
    <w:tmpl w:val="C8F884E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0B0777"/>
    <w:multiLevelType w:val="hybridMultilevel"/>
    <w:tmpl w:val="337C91B8"/>
    <w:lvl w:ilvl="0" w:tplc="CBF62914">
      <w:start w:val="1"/>
      <w:numFmt w:val="low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5C93BA7"/>
    <w:multiLevelType w:val="hybridMultilevel"/>
    <w:tmpl w:val="ACC6B73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6BD4DF7"/>
    <w:multiLevelType w:val="hybridMultilevel"/>
    <w:tmpl w:val="B65EAC58"/>
    <w:lvl w:ilvl="0" w:tplc="2346A232">
      <w:start w:val="1"/>
      <w:numFmt w:val="lowerLetter"/>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A5A064B"/>
    <w:multiLevelType w:val="hybridMultilevel"/>
    <w:tmpl w:val="4224D184"/>
    <w:lvl w:ilvl="0" w:tplc="10F853C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AA67F9"/>
    <w:multiLevelType w:val="hybridMultilevel"/>
    <w:tmpl w:val="14E052E0"/>
    <w:lvl w:ilvl="0" w:tplc="F6FCC34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B3529AF"/>
    <w:multiLevelType w:val="multilevel"/>
    <w:tmpl w:val="489CFF0A"/>
    <w:lvl w:ilvl="0">
      <w:start w:val="1"/>
      <w:numFmt w:val="upperRoman"/>
      <w:lvlText w:val="%1."/>
      <w:lvlJc w:val="righ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F15D1C"/>
    <w:multiLevelType w:val="hybridMultilevel"/>
    <w:tmpl w:val="3084C574"/>
    <w:lvl w:ilvl="0" w:tplc="3550AD4E">
      <w:start w:val="1"/>
      <w:numFmt w:val="upperRoman"/>
      <w:lvlText w:val="%1)"/>
      <w:lvlJc w:val="left"/>
      <w:pPr>
        <w:ind w:left="1080" w:hanging="72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A9E34C7"/>
    <w:multiLevelType w:val="hybridMultilevel"/>
    <w:tmpl w:val="7B26C5A2"/>
    <w:lvl w:ilvl="0" w:tplc="10F853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4A0B9F"/>
    <w:multiLevelType w:val="hybridMultilevel"/>
    <w:tmpl w:val="DFBCD5F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FA71C2D"/>
    <w:multiLevelType w:val="multilevel"/>
    <w:tmpl w:val="34424340"/>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7089197D"/>
    <w:multiLevelType w:val="hybridMultilevel"/>
    <w:tmpl w:val="7B26C5A2"/>
    <w:lvl w:ilvl="0" w:tplc="10F853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2704E2"/>
    <w:multiLevelType w:val="hybridMultilevel"/>
    <w:tmpl w:val="DD5A477E"/>
    <w:lvl w:ilvl="0" w:tplc="34EED9F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1"/>
  </w:num>
  <w:num w:numId="3">
    <w:abstractNumId w:val="9"/>
  </w:num>
  <w:num w:numId="4">
    <w:abstractNumId w:val="0"/>
  </w:num>
  <w:num w:numId="5">
    <w:abstractNumId w:val="12"/>
  </w:num>
  <w:num w:numId="6">
    <w:abstractNumId w:val="5"/>
  </w:num>
  <w:num w:numId="7">
    <w:abstractNumId w:val="4"/>
  </w:num>
  <w:num w:numId="8">
    <w:abstractNumId w:val="2"/>
  </w:num>
  <w:num w:numId="9">
    <w:abstractNumId w:val="3"/>
  </w:num>
  <w:num w:numId="10">
    <w:abstractNumId w:val="6"/>
  </w:num>
  <w:num w:numId="11">
    <w:abstractNumId w:val="13"/>
  </w:num>
  <w:num w:numId="12">
    <w:abstractNumId w:val="8"/>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AB7"/>
    <w:rsid w:val="000007A1"/>
    <w:rsid w:val="00002C72"/>
    <w:rsid w:val="00003910"/>
    <w:rsid w:val="00010DA8"/>
    <w:rsid w:val="00012723"/>
    <w:rsid w:val="0001703F"/>
    <w:rsid w:val="00024470"/>
    <w:rsid w:val="000305A5"/>
    <w:rsid w:val="00036C14"/>
    <w:rsid w:val="00037E21"/>
    <w:rsid w:val="00042A93"/>
    <w:rsid w:val="0004531D"/>
    <w:rsid w:val="00046521"/>
    <w:rsid w:val="000504AF"/>
    <w:rsid w:val="00055BFB"/>
    <w:rsid w:val="000650CB"/>
    <w:rsid w:val="00073660"/>
    <w:rsid w:val="000754FA"/>
    <w:rsid w:val="00076544"/>
    <w:rsid w:val="00076564"/>
    <w:rsid w:val="00077E9F"/>
    <w:rsid w:val="00082C76"/>
    <w:rsid w:val="0008340B"/>
    <w:rsid w:val="00084491"/>
    <w:rsid w:val="00086A1A"/>
    <w:rsid w:val="00094423"/>
    <w:rsid w:val="00096D94"/>
    <w:rsid w:val="000970C3"/>
    <w:rsid w:val="000A1416"/>
    <w:rsid w:val="000A3CC7"/>
    <w:rsid w:val="000A4D2A"/>
    <w:rsid w:val="000A5E19"/>
    <w:rsid w:val="000A5FE0"/>
    <w:rsid w:val="000A711F"/>
    <w:rsid w:val="000B38F2"/>
    <w:rsid w:val="000C267A"/>
    <w:rsid w:val="000C3BDD"/>
    <w:rsid w:val="000C6646"/>
    <w:rsid w:val="000C746A"/>
    <w:rsid w:val="000D7DC8"/>
    <w:rsid w:val="000E18B4"/>
    <w:rsid w:val="000E20E2"/>
    <w:rsid w:val="000E241A"/>
    <w:rsid w:val="000E2A49"/>
    <w:rsid w:val="000E39CA"/>
    <w:rsid w:val="000E5AF8"/>
    <w:rsid w:val="000F4D0C"/>
    <w:rsid w:val="000F6155"/>
    <w:rsid w:val="000F7EE2"/>
    <w:rsid w:val="00101DB1"/>
    <w:rsid w:val="00104A2C"/>
    <w:rsid w:val="00105759"/>
    <w:rsid w:val="0010657D"/>
    <w:rsid w:val="00110146"/>
    <w:rsid w:val="00111D43"/>
    <w:rsid w:val="00112899"/>
    <w:rsid w:val="001208F9"/>
    <w:rsid w:val="00120990"/>
    <w:rsid w:val="0012226D"/>
    <w:rsid w:val="001222C4"/>
    <w:rsid w:val="0012568C"/>
    <w:rsid w:val="001274AE"/>
    <w:rsid w:val="00130994"/>
    <w:rsid w:val="00130C67"/>
    <w:rsid w:val="00136110"/>
    <w:rsid w:val="0014029C"/>
    <w:rsid w:val="00141D88"/>
    <w:rsid w:val="00144639"/>
    <w:rsid w:val="001522B1"/>
    <w:rsid w:val="00154886"/>
    <w:rsid w:val="00155550"/>
    <w:rsid w:val="00156D14"/>
    <w:rsid w:val="00160C7F"/>
    <w:rsid w:val="00163F1F"/>
    <w:rsid w:val="0016602D"/>
    <w:rsid w:val="0016662A"/>
    <w:rsid w:val="00167D81"/>
    <w:rsid w:val="00172260"/>
    <w:rsid w:val="00172D9A"/>
    <w:rsid w:val="00174C69"/>
    <w:rsid w:val="00175065"/>
    <w:rsid w:val="00176E1E"/>
    <w:rsid w:val="00182594"/>
    <w:rsid w:val="00182B26"/>
    <w:rsid w:val="00183116"/>
    <w:rsid w:val="0019267F"/>
    <w:rsid w:val="0019308B"/>
    <w:rsid w:val="00193BE2"/>
    <w:rsid w:val="00193FA6"/>
    <w:rsid w:val="00194971"/>
    <w:rsid w:val="00196D92"/>
    <w:rsid w:val="00196F5B"/>
    <w:rsid w:val="001A78A0"/>
    <w:rsid w:val="001B2DF9"/>
    <w:rsid w:val="001B51BB"/>
    <w:rsid w:val="001B75FF"/>
    <w:rsid w:val="001B7EFF"/>
    <w:rsid w:val="001C7277"/>
    <w:rsid w:val="001C7E43"/>
    <w:rsid w:val="001D2B24"/>
    <w:rsid w:val="001D578D"/>
    <w:rsid w:val="001D5DBB"/>
    <w:rsid w:val="001D7459"/>
    <w:rsid w:val="001E34A8"/>
    <w:rsid w:val="001E3B1F"/>
    <w:rsid w:val="001F03C8"/>
    <w:rsid w:val="001F1D1A"/>
    <w:rsid w:val="001F238F"/>
    <w:rsid w:val="001F2C16"/>
    <w:rsid w:val="001F5AE4"/>
    <w:rsid w:val="0020470A"/>
    <w:rsid w:val="00210CB3"/>
    <w:rsid w:val="00211B6A"/>
    <w:rsid w:val="00216A7F"/>
    <w:rsid w:val="00234A13"/>
    <w:rsid w:val="0023564B"/>
    <w:rsid w:val="0024296A"/>
    <w:rsid w:val="002433FA"/>
    <w:rsid w:val="002470EA"/>
    <w:rsid w:val="00247B5F"/>
    <w:rsid w:val="00252BED"/>
    <w:rsid w:val="00261CA1"/>
    <w:rsid w:val="00265D26"/>
    <w:rsid w:val="00266F1C"/>
    <w:rsid w:val="0027376C"/>
    <w:rsid w:val="00274F6D"/>
    <w:rsid w:val="0027585B"/>
    <w:rsid w:val="00275B59"/>
    <w:rsid w:val="00280852"/>
    <w:rsid w:val="00280924"/>
    <w:rsid w:val="00283B2E"/>
    <w:rsid w:val="002846D5"/>
    <w:rsid w:val="0029459B"/>
    <w:rsid w:val="00294AD3"/>
    <w:rsid w:val="00295B3F"/>
    <w:rsid w:val="002A1189"/>
    <w:rsid w:val="002A1B39"/>
    <w:rsid w:val="002A6D06"/>
    <w:rsid w:val="002B1044"/>
    <w:rsid w:val="002B50C5"/>
    <w:rsid w:val="002C4AD8"/>
    <w:rsid w:val="002C5880"/>
    <w:rsid w:val="002D32BB"/>
    <w:rsid w:val="002D6DD0"/>
    <w:rsid w:val="002E281B"/>
    <w:rsid w:val="002E4727"/>
    <w:rsid w:val="002E5E71"/>
    <w:rsid w:val="002F35DE"/>
    <w:rsid w:val="002F76D5"/>
    <w:rsid w:val="00302CE5"/>
    <w:rsid w:val="00303AB7"/>
    <w:rsid w:val="0030725D"/>
    <w:rsid w:val="003124D9"/>
    <w:rsid w:val="00313EB4"/>
    <w:rsid w:val="00316315"/>
    <w:rsid w:val="00322B5A"/>
    <w:rsid w:val="00324ED4"/>
    <w:rsid w:val="0033259F"/>
    <w:rsid w:val="003326B8"/>
    <w:rsid w:val="003328A3"/>
    <w:rsid w:val="00333920"/>
    <w:rsid w:val="00335E71"/>
    <w:rsid w:val="00343273"/>
    <w:rsid w:val="003436FF"/>
    <w:rsid w:val="00351EFC"/>
    <w:rsid w:val="00353E77"/>
    <w:rsid w:val="0035448B"/>
    <w:rsid w:val="003576C3"/>
    <w:rsid w:val="003619A4"/>
    <w:rsid w:val="00361AA2"/>
    <w:rsid w:val="00361AC7"/>
    <w:rsid w:val="00362B99"/>
    <w:rsid w:val="003637B0"/>
    <w:rsid w:val="00363833"/>
    <w:rsid w:val="00365B38"/>
    <w:rsid w:val="00367253"/>
    <w:rsid w:val="00371687"/>
    <w:rsid w:val="0037250E"/>
    <w:rsid w:val="0037261A"/>
    <w:rsid w:val="003814BF"/>
    <w:rsid w:val="00381903"/>
    <w:rsid w:val="003827C7"/>
    <w:rsid w:val="00383421"/>
    <w:rsid w:val="00386382"/>
    <w:rsid w:val="00387BF2"/>
    <w:rsid w:val="0039003A"/>
    <w:rsid w:val="00395DB7"/>
    <w:rsid w:val="003A28BB"/>
    <w:rsid w:val="003A2AD0"/>
    <w:rsid w:val="003A57E1"/>
    <w:rsid w:val="003B409B"/>
    <w:rsid w:val="003B4CDB"/>
    <w:rsid w:val="003C03FF"/>
    <w:rsid w:val="003C0FD9"/>
    <w:rsid w:val="003C1107"/>
    <w:rsid w:val="003C1CBB"/>
    <w:rsid w:val="003C3602"/>
    <w:rsid w:val="003C50E1"/>
    <w:rsid w:val="003C5132"/>
    <w:rsid w:val="003D2A64"/>
    <w:rsid w:val="003E4CB8"/>
    <w:rsid w:val="003E5F97"/>
    <w:rsid w:val="003E685D"/>
    <w:rsid w:val="003F4A58"/>
    <w:rsid w:val="003F7119"/>
    <w:rsid w:val="00406161"/>
    <w:rsid w:val="004155A5"/>
    <w:rsid w:val="00415D41"/>
    <w:rsid w:val="00415EDF"/>
    <w:rsid w:val="004226F5"/>
    <w:rsid w:val="0043056E"/>
    <w:rsid w:val="00432F69"/>
    <w:rsid w:val="00433FEC"/>
    <w:rsid w:val="00437048"/>
    <w:rsid w:val="00437D7A"/>
    <w:rsid w:val="0044199C"/>
    <w:rsid w:val="004433EA"/>
    <w:rsid w:val="00443707"/>
    <w:rsid w:val="00446D03"/>
    <w:rsid w:val="00451B5A"/>
    <w:rsid w:val="00454096"/>
    <w:rsid w:val="00456676"/>
    <w:rsid w:val="00457B27"/>
    <w:rsid w:val="00461FC0"/>
    <w:rsid w:val="004656DA"/>
    <w:rsid w:val="004668C8"/>
    <w:rsid w:val="00466CBF"/>
    <w:rsid w:val="00470344"/>
    <w:rsid w:val="00472D02"/>
    <w:rsid w:val="00475A43"/>
    <w:rsid w:val="00480448"/>
    <w:rsid w:val="004843BB"/>
    <w:rsid w:val="00484EA9"/>
    <w:rsid w:val="00486138"/>
    <w:rsid w:val="004927FF"/>
    <w:rsid w:val="00495D5B"/>
    <w:rsid w:val="0049657B"/>
    <w:rsid w:val="00497DA1"/>
    <w:rsid w:val="004A107A"/>
    <w:rsid w:val="004A5C7A"/>
    <w:rsid w:val="004A6214"/>
    <w:rsid w:val="004B03E5"/>
    <w:rsid w:val="004B1866"/>
    <w:rsid w:val="004B6F72"/>
    <w:rsid w:val="004C134E"/>
    <w:rsid w:val="004C1EC7"/>
    <w:rsid w:val="004C2331"/>
    <w:rsid w:val="004C2344"/>
    <w:rsid w:val="004C2A8D"/>
    <w:rsid w:val="004C4F04"/>
    <w:rsid w:val="004D2E6C"/>
    <w:rsid w:val="004D384B"/>
    <w:rsid w:val="004D735D"/>
    <w:rsid w:val="004D7D63"/>
    <w:rsid w:val="004E51F6"/>
    <w:rsid w:val="004E776F"/>
    <w:rsid w:val="004F42F4"/>
    <w:rsid w:val="005005FC"/>
    <w:rsid w:val="00501F0B"/>
    <w:rsid w:val="0050689E"/>
    <w:rsid w:val="005146F2"/>
    <w:rsid w:val="00515D20"/>
    <w:rsid w:val="00523CFF"/>
    <w:rsid w:val="0052598D"/>
    <w:rsid w:val="005328E2"/>
    <w:rsid w:val="005340A7"/>
    <w:rsid w:val="005346AF"/>
    <w:rsid w:val="00540137"/>
    <w:rsid w:val="00540BE9"/>
    <w:rsid w:val="0054163C"/>
    <w:rsid w:val="00544B73"/>
    <w:rsid w:val="00551DC6"/>
    <w:rsid w:val="00552ADA"/>
    <w:rsid w:val="00555F5C"/>
    <w:rsid w:val="00556ED3"/>
    <w:rsid w:val="0056211E"/>
    <w:rsid w:val="00563A2D"/>
    <w:rsid w:val="00564299"/>
    <w:rsid w:val="00564DFA"/>
    <w:rsid w:val="0056645E"/>
    <w:rsid w:val="00566C7E"/>
    <w:rsid w:val="00567BA0"/>
    <w:rsid w:val="00574639"/>
    <w:rsid w:val="005759C5"/>
    <w:rsid w:val="00581301"/>
    <w:rsid w:val="00582EC3"/>
    <w:rsid w:val="00583AAE"/>
    <w:rsid w:val="00586010"/>
    <w:rsid w:val="00586086"/>
    <w:rsid w:val="005879D6"/>
    <w:rsid w:val="005953AB"/>
    <w:rsid w:val="005974C3"/>
    <w:rsid w:val="005A04CE"/>
    <w:rsid w:val="005A0638"/>
    <w:rsid w:val="005A230E"/>
    <w:rsid w:val="005A6343"/>
    <w:rsid w:val="005A6609"/>
    <w:rsid w:val="005B15F2"/>
    <w:rsid w:val="005B5012"/>
    <w:rsid w:val="005B7BC5"/>
    <w:rsid w:val="005C186C"/>
    <w:rsid w:val="005C1B49"/>
    <w:rsid w:val="005C4185"/>
    <w:rsid w:val="005C69C9"/>
    <w:rsid w:val="005C7C46"/>
    <w:rsid w:val="005E0869"/>
    <w:rsid w:val="005E5257"/>
    <w:rsid w:val="005E7594"/>
    <w:rsid w:val="005E76F3"/>
    <w:rsid w:val="005F1053"/>
    <w:rsid w:val="005F1FC8"/>
    <w:rsid w:val="005F6014"/>
    <w:rsid w:val="005F711E"/>
    <w:rsid w:val="005F7CAB"/>
    <w:rsid w:val="00603E8D"/>
    <w:rsid w:val="00611C47"/>
    <w:rsid w:val="0061339C"/>
    <w:rsid w:val="00614C59"/>
    <w:rsid w:val="00616B4B"/>
    <w:rsid w:val="0062187F"/>
    <w:rsid w:val="00626CAA"/>
    <w:rsid w:val="00632C78"/>
    <w:rsid w:val="00640B07"/>
    <w:rsid w:val="00640F63"/>
    <w:rsid w:val="00650A1B"/>
    <w:rsid w:val="0065277F"/>
    <w:rsid w:val="00660256"/>
    <w:rsid w:val="00660529"/>
    <w:rsid w:val="006606D0"/>
    <w:rsid w:val="00664EE6"/>
    <w:rsid w:val="0066521F"/>
    <w:rsid w:val="00670573"/>
    <w:rsid w:val="00673A0D"/>
    <w:rsid w:val="006772E9"/>
    <w:rsid w:val="00680779"/>
    <w:rsid w:val="006870AA"/>
    <w:rsid w:val="00692616"/>
    <w:rsid w:val="00692C75"/>
    <w:rsid w:val="00694D74"/>
    <w:rsid w:val="00695342"/>
    <w:rsid w:val="006A493E"/>
    <w:rsid w:val="006A57E3"/>
    <w:rsid w:val="006A7527"/>
    <w:rsid w:val="006B16D4"/>
    <w:rsid w:val="006B26B0"/>
    <w:rsid w:val="006B2BA0"/>
    <w:rsid w:val="006C2025"/>
    <w:rsid w:val="006C2F39"/>
    <w:rsid w:val="006C74CE"/>
    <w:rsid w:val="006D1878"/>
    <w:rsid w:val="006E44CE"/>
    <w:rsid w:val="006E75B5"/>
    <w:rsid w:val="006E7C06"/>
    <w:rsid w:val="006F688E"/>
    <w:rsid w:val="00703A77"/>
    <w:rsid w:val="00703B58"/>
    <w:rsid w:val="00704B0D"/>
    <w:rsid w:val="00706156"/>
    <w:rsid w:val="0070629A"/>
    <w:rsid w:val="007071B7"/>
    <w:rsid w:val="007109F1"/>
    <w:rsid w:val="00710A57"/>
    <w:rsid w:val="00724B02"/>
    <w:rsid w:val="007323C0"/>
    <w:rsid w:val="007363A3"/>
    <w:rsid w:val="00740690"/>
    <w:rsid w:val="00741859"/>
    <w:rsid w:val="0074435F"/>
    <w:rsid w:val="007469C7"/>
    <w:rsid w:val="00751EA7"/>
    <w:rsid w:val="0075417D"/>
    <w:rsid w:val="0075704D"/>
    <w:rsid w:val="0076130F"/>
    <w:rsid w:val="00761497"/>
    <w:rsid w:val="007720EC"/>
    <w:rsid w:val="007735FB"/>
    <w:rsid w:val="007766D3"/>
    <w:rsid w:val="00776EFC"/>
    <w:rsid w:val="00776F6F"/>
    <w:rsid w:val="007810E7"/>
    <w:rsid w:val="0078478C"/>
    <w:rsid w:val="00794CEA"/>
    <w:rsid w:val="00796DA7"/>
    <w:rsid w:val="00797D1F"/>
    <w:rsid w:val="007A0F12"/>
    <w:rsid w:val="007A3E10"/>
    <w:rsid w:val="007A4356"/>
    <w:rsid w:val="007B27D8"/>
    <w:rsid w:val="007B372C"/>
    <w:rsid w:val="007B4775"/>
    <w:rsid w:val="007B4E76"/>
    <w:rsid w:val="007B5FAE"/>
    <w:rsid w:val="007C0887"/>
    <w:rsid w:val="007C0A3C"/>
    <w:rsid w:val="007D255A"/>
    <w:rsid w:val="007D3855"/>
    <w:rsid w:val="007E0885"/>
    <w:rsid w:val="007E0F37"/>
    <w:rsid w:val="007E7C9A"/>
    <w:rsid w:val="007F06A9"/>
    <w:rsid w:val="007F6343"/>
    <w:rsid w:val="0080077D"/>
    <w:rsid w:val="008012B0"/>
    <w:rsid w:val="008020B4"/>
    <w:rsid w:val="00803496"/>
    <w:rsid w:val="00805FE4"/>
    <w:rsid w:val="0081047E"/>
    <w:rsid w:val="008106DB"/>
    <w:rsid w:val="008178C2"/>
    <w:rsid w:val="00821BE9"/>
    <w:rsid w:val="008222A0"/>
    <w:rsid w:val="008227A7"/>
    <w:rsid w:val="00826911"/>
    <w:rsid w:val="008342F4"/>
    <w:rsid w:val="00835992"/>
    <w:rsid w:val="008444EB"/>
    <w:rsid w:val="00845407"/>
    <w:rsid w:val="00845DF6"/>
    <w:rsid w:val="00851791"/>
    <w:rsid w:val="00855CAB"/>
    <w:rsid w:val="00857092"/>
    <w:rsid w:val="008603B1"/>
    <w:rsid w:val="00861D5B"/>
    <w:rsid w:val="00862E59"/>
    <w:rsid w:val="00862E5D"/>
    <w:rsid w:val="00863B19"/>
    <w:rsid w:val="00865901"/>
    <w:rsid w:val="00867085"/>
    <w:rsid w:val="00867796"/>
    <w:rsid w:val="0087567C"/>
    <w:rsid w:val="008762BD"/>
    <w:rsid w:val="008772B8"/>
    <w:rsid w:val="00880032"/>
    <w:rsid w:val="0088067E"/>
    <w:rsid w:val="00880922"/>
    <w:rsid w:val="008A048A"/>
    <w:rsid w:val="008A0ABC"/>
    <w:rsid w:val="008A1104"/>
    <w:rsid w:val="008A4632"/>
    <w:rsid w:val="008A5BC7"/>
    <w:rsid w:val="008A62AC"/>
    <w:rsid w:val="008B21FF"/>
    <w:rsid w:val="008B3B36"/>
    <w:rsid w:val="008B3FC6"/>
    <w:rsid w:val="008C0F2E"/>
    <w:rsid w:val="008C1674"/>
    <w:rsid w:val="008C2B7B"/>
    <w:rsid w:val="008C2C90"/>
    <w:rsid w:val="008C3BD9"/>
    <w:rsid w:val="008C4458"/>
    <w:rsid w:val="008D1840"/>
    <w:rsid w:val="008D27DC"/>
    <w:rsid w:val="008D4ABA"/>
    <w:rsid w:val="008D5693"/>
    <w:rsid w:val="008E694A"/>
    <w:rsid w:val="008F2C8F"/>
    <w:rsid w:val="008F32A8"/>
    <w:rsid w:val="008F51F1"/>
    <w:rsid w:val="008F537B"/>
    <w:rsid w:val="008F5706"/>
    <w:rsid w:val="008F5B17"/>
    <w:rsid w:val="008F6E2B"/>
    <w:rsid w:val="00910226"/>
    <w:rsid w:val="00910DC2"/>
    <w:rsid w:val="009115D0"/>
    <w:rsid w:val="00912AA5"/>
    <w:rsid w:val="009165EB"/>
    <w:rsid w:val="00916D8E"/>
    <w:rsid w:val="00924671"/>
    <w:rsid w:val="00924C33"/>
    <w:rsid w:val="00925936"/>
    <w:rsid w:val="0092604A"/>
    <w:rsid w:val="00935699"/>
    <w:rsid w:val="0093677B"/>
    <w:rsid w:val="00937366"/>
    <w:rsid w:val="0093750F"/>
    <w:rsid w:val="00942ABD"/>
    <w:rsid w:val="009439BA"/>
    <w:rsid w:val="00963DCD"/>
    <w:rsid w:val="00967FEB"/>
    <w:rsid w:val="009712D1"/>
    <w:rsid w:val="00973B26"/>
    <w:rsid w:val="009744E2"/>
    <w:rsid w:val="00975766"/>
    <w:rsid w:val="00980449"/>
    <w:rsid w:val="009840BB"/>
    <w:rsid w:val="00991048"/>
    <w:rsid w:val="0099151C"/>
    <w:rsid w:val="0099208B"/>
    <w:rsid w:val="0099342A"/>
    <w:rsid w:val="009934A1"/>
    <w:rsid w:val="0099411F"/>
    <w:rsid w:val="009A4B63"/>
    <w:rsid w:val="009A6E50"/>
    <w:rsid w:val="009B183B"/>
    <w:rsid w:val="009B2272"/>
    <w:rsid w:val="009B293D"/>
    <w:rsid w:val="009B3674"/>
    <w:rsid w:val="009C17BD"/>
    <w:rsid w:val="009C30C5"/>
    <w:rsid w:val="009C4D5D"/>
    <w:rsid w:val="009C7809"/>
    <w:rsid w:val="009D2415"/>
    <w:rsid w:val="009D674E"/>
    <w:rsid w:val="009E6D18"/>
    <w:rsid w:val="009F150A"/>
    <w:rsid w:val="009F3ADC"/>
    <w:rsid w:val="00A02BFF"/>
    <w:rsid w:val="00A039F1"/>
    <w:rsid w:val="00A05C33"/>
    <w:rsid w:val="00A10FA2"/>
    <w:rsid w:val="00A11072"/>
    <w:rsid w:val="00A12A11"/>
    <w:rsid w:val="00A14C37"/>
    <w:rsid w:val="00A16735"/>
    <w:rsid w:val="00A20C0A"/>
    <w:rsid w:val="00A22DC2"/>
    <w:rsid w:val="00A25032"/>
    <w:rsid w:val="00A32800"/>
    <w:rsid w:val="00A35B3D"/>
    <w:rsid w:val="00A470A2"/>
    <w:rsid w:val="00A47F9A"/>
    <w:rsid w:val="00A506BE"/>
    <w:rsid w:val="00A52158"/>
    <w:rsid w:val="00A54583"/>
    <w:rsid w:val="00A57EB9"/>
    <w:rsid w:val="00A65CB7"/>
    <w:rsid w:val="00A7134F"/>
    <w:rsid w:val="00A724E9"/>
    <w:rsid w:val="00A774F5"/>
    <w:rsid w:val="00A80138"/>
    <w:rsid w:val="00A8237F"/>
    <w:rsid w:val="00A85166"/>
    <w:rsid w:val="00A91B7E"/>
    <w:rsid w:val="00A923DD"/>
    <w:rsid w:val="00A94E97"/>
    <w:rsid w:val="00A959C3"/>
    <w:rsid w:val="00A95DBB"/>
    <w:rsid w:val="00A964D5"/>
    <w:rsid w:val="00AC15BD"/>
    <w:rsid w:val="00AC6756"/>
    <w:rsid w:val="00AD21A1"/>
    <w:rsid w:val="00AD288F"/>
    <w:rsid w:val="00AD2958"/>
    <w:rsid w:val="00AD5A24"/>
    <w:rsid w:val="00AD653D"/>
    <w:rsid w:val="00AF22F5"/>
    <w:rsid w:val="00AF33FC"/>
    <w:rsid w:val="00AF6B46"/>
    <w:rsid w:val="00B023D8"/>
    <w:rsid w:val="00B057A9"/>
    <w:rsid w:val="00B113EF"/>
    <w:rsid w:val="00B12C18"/>
    <w:rsid w:val="00B14704"/>
    <w:rsid w:val="00B14D86"/>
    <w:rsid w:val="00B15575"/>
    <w:rsid w:val="00B17AA4"/>
    <w:rsid w:val="00B17BC1"/>
    <w:rsid w:val="00B21F60"/>
    <w:rsid w:val="00B22B97"/>
    <w:rsid w:val="00B31BA1"/>
    <w:rsid w:val="00B35697"/>
    <w:rsid w:val="00B37088"/>
    <w:rsid w:val="00B378C9"/>
    <w:rsid w:val="00B420B0"/>
    <w:rsid w:val="00B42EC0"/>
    <w:rsid w:val="00B44BCE"/>
    <w:rsid w:val="00B471F3"/>
    <w:rsid w:val="00B515E4"/>
    <w:rsid w:val="00B53867"/>
    <w:rsid w:val="00B55401"/>
    <w:rsid w:val="00B565CB"/>
    <w:rsid w:val="00B5661F"/>
    <w:rsid w:val="00B5796F"/>
    <w:rsid w:val="00B6270F"/>
    <w:rsid w:val="00B63464"/>
    <w:rsid w:val="00B65239"/>
    <w:rsid w:val="00B66A6F"/>
    <w:rsid w:val="00B67672"/>
    <w:rsid w:val="00B707AE"/>
    <w:rsid w:val="00B75B6E"/>
    <w:rsid w:val="00B76865"/>
    <w:rsid w:val="00B815AD"/>
    <w:rsid w:val="00B823FF"/>
    <w:rsid w:val="00B824D7"/>
    <w:rsid w:val="00B83817"/>
    <w:rsid w:val="00B84432"/>
    <w:rsid w:val="00B90416"/>
    <w:rsid w:val="00B91EA6"/>
    <w:rsid w:val="00B92BC2"/>
    <w:rsid w:val="00B95AF8"/>
    <w:rsid w:val="00B966AA"/>
    <w:rsid w:val="00BA24C8"/>
    <w:rsid w:val="00BA2A93"/>
    <w:rsid w:val="00BA4759"/>
    <w:rsid w:val="00BA4A6A"/>
    <w:rsid w:val="00BA4B76"/>
    <w:rsid w:val="00BA56CC"/>
    <w:rsid w:val="00BA7D70"/>
    <w:rsid w:val="00BB0212"/>
    <w:rsid w:val="00BB5AD8"/>
    <w:rsid w:val="00BB6D92"/>
    <w:rsid w:val="00BC0594"/>
    <w:rsid w:val="00BC25CD"/>
    <w:rsid w:val="00BC3045"/>
    <w:rsid w:val="00BC3B7E"/>
    <w:rsid w:val="00BC4765"/>
    <w:rsid w:val="00BC6A8C"/>
    <w:rsid w:val="00BD3CCA"/>
    <w:rsid w:val="00BD5710"/>
    <w:rsid w:val="00BE1AA4"/>
    <w:rsid w:val="00BE6A24"/>
    <w:rsid w:val="00BE7E91"/>
    <w:rsid w:val="00BF60A9"/>
    <w:rsid w:val="00BF67D7"/>
    <w:rsid w:val="00BF6B16"/>
    <w:rsid w:val="00C03F4F"/>
    <w:rsid w:val="00C04234"/>
    <w:rsid w:val="00C05FFE"/>
    <w:rsid w:val="00C118AA"/>
    <w:rsid w:val="00C15218"/>
    <w:rsid w:val="00C163F8"/>
    <w:rsid w:val="00C21BA3"/>
    <w:rsid w:val="00C223E2"/>
    <w:rsid w:val="00C242D8"/>
    <w:rsid w:val="00C27E59"/>
    <w:rsid w:val="00C316FC"/>
    <w:rsid w:val="00C37A16"/>
    <w:rsid w:val="00C4045F"/>
    <w:rsid w:val="00C421AB"/>
    <w:rsid w:val="00C43EE7"/>
    <w:rsid w:val="00C4694B"/>
    <w:rsid w:val="00C46DC4"/>
    <w:rsid w:val="00C63A93"/>
    <w:rsid w:val="00C65F98"/>
    <w:rsid w:val="00C73447"/>
    <w:rsid w:val="00C734C4"/>
    <w:rsid w:val="00C76FFA"/>
    <w:rsid w:val="00C92B46"/>
    <w:rsid w:val="00C94B4F"/>
    <w:rsid w:val="00C96B77"/>
    <w:rsid w:val="00CA2DEA"/>
    <w:rsid w:val="00CA7F8B"/>
    <w:rsid w:val="00CC008D"/>
    <w:rsid w:val="00CC0310"/>
    <w:rsid w:val="00CC6DAE"/>
    <w:rsid w:val="00CC6F9E"/>
    <w:rsid w:val="00CE1249"/>
    <w:rsid w:val="00CE1493"/>
    <w:rsid w:val="00CE7369"/>
    <w:rsid w:val="00CF030C"/>
    <w:rsid w:val="00CF197F"/>
    <w:rsid w:val="00D03EA2"/>
    <w:rsid w:val="00D12400"/>
    <w:rsid w:val="00D12D61"/>
    <w:rsid w:val="00D2108A"/>
    <w:rsid w:val="00D2193C"/>
    <w:rsid w:val="00D24C2D"/>
    <w:rsid w:val="00D272AC"/>
    <w:rsid w:val="00D308A0"/>
    <w:rsid w:val="00D32375"/>
    <w:rsid w:val="00D3304C"/>
    <w:rsid w:val="00D334DD"/>
    <w:rsid w:val="00D3718F"/>
    <w:rsid w:val="00D3751C"/>
    <w:rsid w:val="00D41325"/>
    <w:rsid w:val="00D415A1"/>
    <w:rsid w:val="00D42D98"/>
    <w:rsid w:val="00D43B88"/>
    <w:rsid w:val="00D444A0"/>
    <w:rsid w:val="00D4777E"/>
    <w:rsid w:val="00D503D7"/>
    <w:rsid w:val="00D52B35"/>
    <w:rsid w:val="00D53D85"/>
    <w:rsid w:val="00D54C9E"/>
    <w:rsid w:val="00D558CE"/>
    <w:rsid w:val="00D62B5B"/>
    <w:rsid w:val="00D63907"/>
    <w:rsid w:val="00D73188"/>
    <w:rsid w:val="00D73CB0"/>
    <w:rsid w:val="00D73E91"/>
    <w:rsid w:val="00D74F1A"/>
    <w:rsid w:val="00D839A6"/>
    <w:rsid w:val="00D83D07"/>
    <w:rsid w:val="00D875B9"/>
    <w:rsid w:val="00D9227C"/>
    <w:rsid w:val="00D938C1"/>
    <w:rsid w:val="00D9560B"/>
    <w:rsid w:val="00DA0D0A"/>
    <w:rsid w:val="00DA30FF"/>
    <w:rsid w:val="00DA421A"/>
    <w:rsid w:val="00DA422E"/>
    <w:rsid w:val="00DB033B"/>
    <w:rsid w:val="00DB1ACA"/>
    <w:rsid w:val="00DB2652"/>
    <w:rsid w:val="00DC0CA5"/>
    <w:rsid w:val="00DC1035"/>
    <w:rsid w:val="00DD0625"/>
    <w:rsid w:val="00DD1284"/>
    <w:rsid w:val="00DD2362"/>
    <w:rsid w:val="00DD5FAE"/>
    <w:rsid w:val="00DD68A1"/>
    <w:rsid w:val="00DD7271"/>
    <w:rsid w:val="00DE0DD6"/>
    <w:rsid w:val="00DE1E62"/>
    <w:rsid w:val="00DE590F"/>
    <w:rsid w:val="00DE6284"/>
    <w:rsid w:val="00DF163D"/>
    <w:rsid w:val="00DF437B"/>
    <w:rsid w:val="00DF589C"/>
    <w:rsid w:val="00E0011E"/>
    <w:rsid w:val="00E00618"/>
    <w:rsid w:val="00E0163A"/>
    <w:rsid w:val="00E12667"/>
    <w:rsid w:val="00E15F87"/>
    <w:rsid w:val="00E16078"/>
    <w:rsid w:val="00E16C99"/>
    <w:rsid w:val="00E2053B"/>
    <w:rsid w:val="00E26812"/>
    <w:rsid w:val="00E30E63"/>
    <w:rsid w:val="00E3135B"/>
    <w:rsid w:val="00E3583E"/>
    <w:rsid w:val="00E366C5"/>
    <w:rsid w:val="00E471CA"/>
    <w:rsid w:val="00E52E2F"/>
    <w:rsid w:val="00E53CB9"/>
    <w:rsid w:val="00E54762"/>
    <w:rsid w:val="00E549D5"/>
    <w:rsid w:val="00E56C36"/>
    <w:rsid w:val="00E574B6"/>
    <w:rsid w:val="00E717C4"/>
    <w:rsid w:val="00E71FB7"/>
    <w:rsid w:val="00E73698"/>
    <w:rsid w:val="00E80D19"/>
    <w:rsid w:val="00E85334"/>
    <w:rsid w:val="00E869D9"/>
    <w:rsid w:val="00E91FEC"/>
    <w:rsid w:val="00E936DD"/>
    <w:rsid w:val="00E96C45"/>
    <w:rsid w:val="00E97A3D"/>
    <w:rsid w:val="00EA2AB0"/>
    <w:rsid w:val="00EB1FB2"/>
    <w:rsid w:val="00EB4B38"/>
    <w:rsid w:val="00EC06A5"/>
    <w:rsid w:val="00EC40CF"/>
    <w:rsid w:val="00EC52CC"/>
    <w:rsid w:val="00EC5795"/>
    <w:rsid w:val="00ED1E8B"/>
    <w:rsid w:val="00ED5B8B"/>
    <w:rsid w:val="00EE12D1"/>
    <w:rsid w:val="00EE695D"/>
    <w:rsid w:val="00EF0A2A"/>
    <w:rsid w:val="00EF1AAC"/>
    <w:rsid w:val="00EF26C6"/>
    <w:rsid w:val="00EF3D43"/>
    <w:rsid w:val="00EF3E75"/>
    <w:rsid w:val="00EF6790"/>
    <w:rsid w:val="00F04371"/>
    <w:rsid w:val="00F216DB"/>
    <w:rsid w:val="00F23DAB"/>
    <w:rsid w:val="00F37444"/>
    <w:rsid w:val="00F40658"/>
    <w:rsid w:val="00F51014"/>
    <w:rsid w:val="00F518B5"/>
    <w:rsid w:val="00F6493D"/>
    <w:rsid w:val="00F7361E"/>
    <w:rsid w:val="00F74B78"/>
    <w:rsid w:val="00F77217"/>
    <w:rsid w:val="00F804E2"/>
    <w:rsid w:val="00F81BCA"/>
    <w:rsid w:val="00F83D13"/>
    <w:rsid w:val="00F94D57"/>
    <w:rsid w:val="00F94DC7"/>
    <w:rsid w:val="00FA7B62"/>
    <w:rsid w:val="00FB4B2C"/>
    <w:rsid w:val="00FB5AF9"/>
    <w:rsid w:val="00FB600D"/>
    <w:rsid w:val="00FB753E"/>
    <w:rsid w:val="00FB75F4"/>
    <w:rsid w:val="00FC08E4"/>
    <w:rsid w:val="00FC7D7D"/>
    <w:rsid w:val="00FD37DD"/>
    <w:rsid w:val="00FD7BD1"/>
    <w:rsid w:val="00FE140E"/>
    <w:rsid w:val="00FE476F"/>
    <w:rsid w:val="00FE6053"/>
    <w:rsid w:val="00FE6F4B"/>
    <w:rsid w:val="00FE7FF1"/>
    <w:rsid w:val="00FF06EE"/>
    <w:rsid w:val="00FF24F6"/>
    <w:rsid w:val="00FF77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D6C72"/>
  <w15:docId w15:val="{ABB40418-E78A-405F-B95F-9F90FFFC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anormal"/>
    <w:pPr>
      <w:spacing w:line="240" w:lineRule="auto"/>
    </w:pPr>
    <w:tblPr>
      <w:tblStyleRowBandSize w:val="1"/>
      <w:tblStyleColBandSize w:val="1"/>
    </w:tblPr>
  </w:style>
  <w:style w:type="paragraph" w:styleId="Textodeglobo">
    <w:name w:val="Balloon Text"/>
    <w:basedOn w:val="Normal"/>
    <w:link w:val="TextodegloboCar"/>
    <w:uiPriority w:val="99"/>
    <w:semiHidden/>
    <w:unhideWhenUsed/>
    <w:rsid w:val="00EC5F7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5F7A"/>
    <w:rPr>
      <w:rFonts w:ascii="Segoe UI" w:hAnsi="Segoe UI" w:cs="Segoe UI"/>
      <w:sz w:val="18"/>
      <w:szCs w:val="18"/>
    </w:rPr>
  </w:style>
  <w:style w:type="paragraph" w:styleId="Prrafodelista">
    <w:name w:val="List Paragraph"/>
    <w:aliases w:val="Ha,Resume Title,Flor,Bolita,titulo 3,VIÑETA,VIÑETAS,Párrafo de lista2,Viñetas,List Paragraph1,Betulia Título 1,Lista vistosa - Énfasis 11,Bullets,Segundo nivel de viñetas,Segundo nivel de vi–etas,Bullet List,FooterText,numbered,列出段落,列出段"/>
    <w:basedOn w:val="Normal"/>
    <w:link w:val="PrrafodelistaCar"/>
    <w:uiPriority w:val="34"/>
    <w:qFormat/>
    <w:rsid w:val="00EC5F7A"/>
    <w:pPr>
      <w:ind w:left="720"/>
      <w:contextualSpacing/>
    </w:pPr>
  </w:style>
  <w:style w:type="character" w:styleId="Hipervnculo">
    <w:name w:val="Hyperlink"/>
    <w:basedOn w:val="Fuentedeprrafopredeter"/>
    <w:uiPriority w:val="99"/>
    <w:unhideWhenUsed/>
    <w:rsid w:val="00CB28C9"/>
    <w:rPr>
      <w:color w:val="0000FF" w:themeColor="hyperlink"/>
      <w:u w:val="single"/>
    </w:rPr>
  </w:style>
  <w:style w:type="paragraph" w:styleId="Textoindependiente">
    <w:name w:val="Body Text"/>
    <w:basedOn w:val="Normal"/>
    <w:link w:val="TextoindependienteCar"/>
    <w:rsid w:val="00CB28C9"/>
    <w:pPr>
      <w:suppressAutoHyphens/>
      <w:spacing w:after="120" w:line="240" w:lineRule="auto"/>
    </w:pPr>
    <w:rPr>
      <w:rFonts w:ascii="Times New Roman" w:eastAsia="Times New Roman" w:hAnsi="Times New Roman" w:cs="Times New Roman"/>
      <w:sz w:val="24"/>
      <w:szCs w:val="24"/>
      <w:lang w:val="es-ES" w:eastAsia="ar-SA"/>
    </w:rPr>
  </w:style>
  <w:style w:type="character" w:customStyle="1" w:styleId="TextoindependienteCar">
    <w:name w:val="Texto independiente Car"/>
    <w:basedOn w:val="Fuentedeprrafopredeter"/>
    <w:link w:val="Textoindependiente"/>
    <w:rsid w:val="00CB28C9"/>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CB28C9"/>
    <w:pPr>
      <w:suppressAutoHyphens/>
      <w:spacing w:after="120" w:line="480" w:lineRule="auto"/>
    </w:pPr>
    <w:rPr>
      <w:rFonts w:ascii="Times New Roman" w:eastAsia="Times New Roman" w:hAnsi="Times New Roman" w:cs="Times New Roman"/>
      <w:sz w:val="24"/>
      <w:szCs w:val="24"/>
      <w:lang w:val="es-ES" w:eastAsia="ar-SA"/>
    </w:rPr>
  </w:style>
  <w:style w:type="paragraph" w:styleId="NormalWeb">
    <w:name w:val="Normal (Web)"/>
    <w:basedOn w:val="Normal"/>
    <w:uiPriority w:val="99"/>
    <w:unhideWhenUsed/>
    <w:qFormat/>
    <w:rsid w:val="0092369F"/>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FA,C"/>
    <w:basedOn w:val="Normal"/>
    <w:link w:val="TextonotapieCar"/>
    <w:uiPriority w:val="99"/>
    <w:unhideWhenUsed/>
    <w:qFormat/>
    <w:rsid w:val="001E28B8"/>
    <w:pPr>
      <w:spacing w:line="240" w:lineRule="auto"/>
    </w:pPr>
    <w:rPr>
      <w:rFonts w:ascii="Calibri" w:eastAsia="Calibri" w:hAnsi="Calibri" w:cs="Times New Roman"/>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C Car"/>
    <w:basedOn w:val="Fuentedeprrafopredeter"/>
    <w:link w:val="Textonotapie"/>
    <w:uiPriority w:val="99"/>
    <w:rsid w:val="001E28B8"/>
    <w:rPr>
      <w:rFonts w:ascii="Calibri" w:eastAsia="Calibri" w:hAnsi="Calibri" w:cs="Times New Roman"/>
      <w:sz w:val="20"/>
      <w:szCs w:val="20"/>
      <w:lang w:eastAsia="en-U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uiPriority w:val="99"/>
    <w:unhideWhenUsed/>
    <w:qFormat/>
    <w:rsid w:val="001E28B8"/>
    <w:rPr>
      <w:vertAlign w:val="superscript"/>
    </w:rPr>
  </w:style>
  <w:style w:type="table" w:styleId="Tablaconcuadrcula">
    <w:name w:val="Table Grid"/>
    <w:basedOn w:val="Tablanormal"/>
    <w:uiPriority w:val="39"/>
    <w:rsid w:val="00AB554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rsid w:val="004F28DD"/>
  </w:style>
  <w:style w:type="paragraph" w:styleId="Sinespaciado">
    <w:name w:val="No Spacing"/>
    <w:uiPriority w:val="1"/>
    <w:qFormat/>
    <w:rsid w:val="00C668B8"/>
    <w:pPr>
      <w:spacing w:line="240" w:lineRule="auto"/>
    </w:pPr>
    <w:rPr>
      <w:rFonts w:ascii="Calibri" w:eastAsia="Calibri" w:hAnsi="Calibri" w:cs="Times New Roman"/>
      <w:lang w:eastAsia="en-US"/>
    </w:rPr>
  </w:style>
  <w:style w:type="paragraph" w:styleId="Encabezado">
    <w:name w:val="header"/>
    <w:basedOn w:val="Normal"/>
    <w:link w:val="EncabezadoCar"/>
    <w:uiPriority w:val="99"/>
    <w:unhideWhenUsed/>
    <w:rsid w:val="0020597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0597C"/>
  </w:style>
  <w:style w:type="paragraph" w:styleId="Piedepgina">
    <w:name w:val="footer"/>
    <w:basedOn w:val="Normal"/>
    <w:link w:val="PiedepginaCar"/>
    <w:uiPriority w:val="99"/>
    <w:unhideWhenUsed/>
    <w:rsid w:val="0020597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0597C"/>
  </w:style>
  <w:style w:type="character" w:styleId="Refdecomentario">
    <w:name w:val="annotation reference"/>
    <w:basedOn w:val="Fuentedeprrafopredeter"/>
    <w:uiPriority w:val="99"/>
    <w:semiHidden/>
    <w:unhideWhenUsed/>
    <w:rsid w:val="00351E17"/>
    <w:rPr>
      <w:sz w:val="16"/>
      <w:szCs w:val="16"/>
    </w:rPr>
  </w:style>
  <w:style w:type="paragraph" w:styleId="Textocomentario">
    <w:name w:val="annotation text"/>
    <w:basedOn w:val="Normal"/>
    <w:link w:val="TextocomentarioCar"/>
    <w:uiPriority w:val="99"/>
    <w:semiHidden/>
    <w:unhideWhenUsed/>
    <w:rsid w:val="00351E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51E17"/>
    <w:rPr>
      <w:sz w:val="20"/>
      <w:szCs w:val="20"/>
      <w:lang w:eastAsia="es-CO"/>
    </w:rPr>
  </w:style>
  <w:style w:type="character" w:customStyle="1" w:styleId="PrrafodelistaCar">
    <w:name w:val="Párrafo de lista Car"/>
    <w:aliases w:val="Ha Car,Resume Title Car,Flor Car,Bolita Car,titulo 3 Car,VIÑETA Car,VIÑETAS Car,Párrafo de lista2 Car,Viñetas Car,List Paragraph1 Car,Betulia Título 1 Car,Lista vistosa - Énfasis 11 Car,Bullets Car,Segundo nivel de viñetas Car"/>
    <w:link w:val="Prrafodelista"/>
    <w:uiPriority w:val="34"/>
    <w:qFormat/>
    <w:locked/>
    <w:rsid w:val="004B48BA"/>
  </w:style>
  <w:style w:type="paragraph" w:styleId="Bibliografa">
    <w:name w:val="Bibliography"/>
    <w:basedOn w:val="Normal"/>
    <w:next w:val="Normal"/>
    <w:uiPriority w:val="37"/>
    <w:semiHidden/>
    <w:unhideWhenUsed/>
    <w:rsid w:val="00992ED8"/>
    <w:pPr>
      <w:spacing w:after="200"/>
    </w:pPr>
    <w:rPr>
      <w:rFonts w:asciiTheme="minorHAnsi" w:eastAsiaTheme="minorHAnsi" w:hAnsiTheme="minorHAnsi" w:cstheme="minorBidi"/>
      <w:lang w:eastAsia="en-US"/>
    </w:rPr>
  </w:style>
  <w:style w:type="paragraph" w:styleId="Descripcin">
    <w:name w:val="caption"/>
    <w:basedOn w:val="Normal"/>
    <w:next w:val="Normal"/>
    <w:uiPriority w:val="35"/>
    <w:unhideWhenUsed/>
    <w:qFormat/>
    <w:rsid w:val="00CD5654"/>
    <w:pPr>
      <w:spacing w:after="200" w:line="240" w:lineRule="auto"/>
    </w:pPr>
    <w:rPr>
      <w:i/>
      <w:iCs/>
      <w:color w:val="1F497D" w:themeColor="text2"/>
      <w:sz w:val="18"/>
      <w:szCs w:val="18"/>
    </w:rPr>
  </w:style>
  <w:style w:type="character" w:customStyle="1" w:styleId="Ninguno">
    <w:name w:val="Ninguno"/>
    <w:rsid w:val="009B23B9"/>
    <w:rPr>
      <w:lang w:val="es-ES_tradnl"/>
    </w:rPr>
  </w:style>
  <w:style w:type="paragraph" w:customStyle="1" w:styleId="CuerpoA">
    <w:name w:val="Cuerpo A"/>
    <w:rsid w:val="009B23B9"/>
    <w:pPr>
      <w:pBdr>
        <w:top w:val="nil"/>
        <w:left w:val="nil"/>
        <w:bottom w:val="nil"/>
        <w:right w:val="nil"/>
        <w:between w:val="nil"/>
        <w:bar w:val="nil"/>
      </w:pBdr>
      <w:spacing w:line="240" w:lineRule="auto"/>
    </w:pPr>
    <w:rPr>
      <w:rFonts w:ascii="Helvetica Neue" w:eastAsia="Arial Unicode MS" w:hAnsi="Helvetica Neue" w:cs="Arial Unicode MS"/>
      <w:color w:val="000000"/>
      <w:u w:color="000000"/>
      <w:bdr w:val="nil"/>
      <w:lang w:val="en-US"/>
    </w:rPr>
  </w:style>
  <w:style w:type="table" w:customStyle="1" w:styleId="TableNormal1">
    <w:name w:val="Table Normal1"/>
    <w:rsid w:val="009B23B9"/>
    <w:tblPr>
      <w:tblCellMar>
        <w:top w:w="0" w:type="dxa"/>
        <w:left w:w="0" w:type="dxa"/>
        <w:bottom w:w="0" w:type="dxa"/>
        <w:right w:w="0" w:type="dxa"/>
      </w:tblCellMar>
    </w:tblPr>
  </w:style>
  <w:style w:type="paragraph" w:styleId="Asuntodelcomentario">
    <w:name w:val="annotation subject"/>
    <w:basedOn w:val="Textocomentario"/>
    <w:next w:val="Textocomentario"/>
    <w:link w:val="AsuntodelcomentarioCar"/>
    <w:uiPriority w:val="99"/>
    <w:semiHidden/>
    <w:unhideWhenUsed/>
    <w:rsid w:val="00B74B99"/>
    <w:rPr>
      <w:b/>
      <w:bCs/>
      <w:lang w:eastAsia="es-ES_tradnl"/>
    </w:rPr>
  </w:style>
  <w:style w:type="character" w:customStyle="1" w:styleId="AsuntodelcomentarioCar">
    <w:name w:val="Asunto del comentario Car"/>
    <w:basedOn w:val="TextocomentarioCar"/>
    <w:link w:val="Asuntodelcomentario"/>
    <w:uiPriority w:val="99"/>
    <w:semiHidden/>
    <w:rsid w:val="00B74B99"/>
    <w:rPr>
      <w:b/>
      <w:bCs/>
      <w:sz w:val="20"/>
      <w:szCs w:val="20"/>
      <w:lang w:eastAsia="es-CO"/>
    </w:rPr>
  </w:style>
  <w:style w:type="character" w:customStyle="1" w:styleId="apple-converted-space">
    <w:name w:val="apple-converted-space"/>
    <w:basedOn w:val="Fuentedeprrafopredeter"/>
    <w:rsid w:val="001B2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095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PwJ/EjqaIEHjQMpMRjqFXEoGPg==">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701D21718F88148AE9E517C55E4CFF5" ma:contentTypeVersion="13" ma:contentTypeDescription="Create a new document." ma:contentTypeScope="" ma:versionID="227bd22e0b3c7e5bfc2fac23e0964143">
  <xsd:schema xmlns:xsd="http://www.w3.org/2001/XMLSchema" xmlns:xs="http://www.w3.org/2001/XMLSchema" xmlns:p="http://schemas.microsoft.com/office/2006/metadata/properties" xmlns:ns3="ad325c45-1bd6-4a22-a7b0-cbc457bbb24b" xmlns:ns4="43b1e57f-b64b-408c-a125-5aec7fa8c545" targetNamespace="http://schemas.microsoft.com/office/2006/metadata/properties" ma:root="true" ma:fieldsID="dbde7ea2a0dbd08f912a5c74d9dbb49c" ns3:_="" ns4:_="">
    <xsd:import namespace="ad325c45-1bd6-4a22-a7b0-cbc457bbb24b"/>
    <xsd:import namespace="43b1e57f-b64b-408c-a125-5aec7fa8c5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25c45-1bd6-4a22-a7b0-cbc457bbb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b1e57f-b64b-408c-a125-5aec7fa8c5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customXml/itemProps2.xml><?xml version="1.0" encoding="utf-8"?>
<ds:datastoreItem xmlns:ds="http://schemas.openxmlformats.org/officeDocument/2006/customXml" ds:itemID="{9FFCF471-79FC-44B1-9C30-877F6A105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25c45-1bd6-4a22-a7b0-cbc457bbb24b"/>
    <ds:schemaRef ds:uri="43b1e57f-b64b-408c-a125-5aec7fa8c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7DE3BC-801D-4E0E-8B2A-4CE2D695758F}">
  <ds:schemaRefs>
    <ds:schemaRef ds:uri="http://schemas.microsoft.com/sharepoint/v3/contenttype/forms"/>
  </ds:schemaRefs>
</ds:datastoreItem>
</file>

<file path=customXml/itemProps4.xml><?xml version="1.0" encoding="utf-8"?>
<ds:datastoreItem xmlns:ds="http://schemas.openxmlformats.org/officeDocument/2006/customXml" ds:itemID="{F61C50C9-B41C-4A1C-8E36-849BCF6AC899}">
  <ds:schemaRefs>
    <ds:schemaRef ds:uri="http://purl.org/dc/terms/"/>
    <ds:schemaRef ds:uri="http://schemas.openxmlformats.org/package/2006/metadata/core-properties"/>
    <ds:schemaRef ds:uri="http://purl.org/dc/elements/1.1/"/>
    <ds:schemaRef ds:uri="http://www.w3.org/XML/1998/namespace"/>
    <ds:schemaRef ds:uri="ad325c45-1bd6-4a22-a7b0-cbc457bbb24b"/>
    <ds:schemaRef ds:uri="http://schemas.microsoft.com/office/2006/documentManagement/types"/>
    <ds:schemaRef ds:uri="43b1e57f-b64b-408c-a125-5aec7fa8c545"/>
    <ds:schemaRef ds:uri="http://schemas.microsoft.com/office/infopath/2007/PartnerControl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4FC94AD5-87A3-4003-A754-4B9CCC68A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7713</Words>
  <Characters>42423</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cp:lastModifiedBy>Juan Sebastian Rodriguez Prieto</cp:lastModifiedBy>
  <cp:revision>2</cp:revision>
  <dcterms:created xsi:type="dcterms:W3CDTF">2021-08-20T20:27:00Z</dcterms:created>
  <dcterms:modified xsi:type="dcterms:W3CDTF">2021-08-20T20:27:00Z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0x0101009701D21718F88148AE9E517C55E4CFF5</vt:lpwstr>
  </property>
</Properties>
</file>